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BB" w:rsidRPr="008239BB" w:rsidRDefault="008239BB" w:rsidP="008239BB">
      <w:pPr>
        <w:spacing w:after="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DOM ZA STARIJE I NEMOĆNE OSOBE POŽEGA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Dr.Filipa Potrebice 2a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34 000 Požega</w:t>
      </w:r>
    </w:p>
    <w:p w:rsidR="008239BB" w:rsidRPr="008239BB" w:rsidRDefault="00B1609A" w:rsidP="00B1609A">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r>
      <w:r w:rsidR="008239BB" w:rsidRPr="008239BB">
        <w:rPr>
          <w:rFonts w:ascii="Times New Roman" w:eastAsia="Times New Roman" w:hAnsi="Times New Roman" w:cs="Times New Roman"/>
          <w:color w:val="000000"/>
          <w:sz w:val="24"/>
          <w:szCs w:val="24"/>
          <w:lang w:eastAsia="hr-HR"/>
        </w:rPr>
        <w:t>                                                                                                                                                                                                                </w:t>
      </w:r>
      <w:r w:rsidR="008239BB" w:rsidRPr="008239BB">
        <w:rPr>
          <w:rFonts w:ascii="Times New Roman" w:eastAsia="Times New Roman" w:hAnsi="Times New Roman" w:cs="Times New Roman"/>
          <w:color w:val="FFFFFF"/>
          <w:sz w:val="24"/>
          <w:szCs w:val="24"/>
          <w:lang w:eastAsia="hr-HR"/>
        </w:rPr>
        <w:t>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center"/>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O B R A Z L O Ž E N J E</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center"/>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Financijskog plana Doma za starije i nemoćne osobe Požega </w:t>
      </w:r>
    </w:p>
    <w:p w:rsidR="008239BB" w:rsidRPr="008239BB" w:rsidRDefault="008239BB" w:rsidP="008239BB">
      <w:pPr>
        <w:spacing w:after="0" w:line="240" w:lineRule="auto"/>
        <w:jc w:val="center"/>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za razdoblje 202</w:t>
      </w:r>
      <w:r w:rsidR="0099461F">
        <w:rPr>
          <w:rFonts w:ascii="Times New Roman" w:eastAsia="Times New Roman" w:hAnsi="Times New Roman" w:cs="Times New Roman"/>
          <w:b/>
          <w:bCs/>
          <w:color w:val="000000"/>
          <w:sz w:val="24"/>
          <w:szCs w:val="24"/>
          <w:lang w:eastAsia="hr-HR"/>
        </w:rPr>
        <w:t>1</w:t>
      </w:r>
      <w:r w:rsidRPr="008239BB">
        <w:rPr>
          <w:rFonts w:ascii="Times New Roman" w:eastAsia="Times New Roman" w:hAnsi="Times New Roman" w:cs="Times New Roman"/>
          <w:b/>
          <w:bCs/>
          <w:color w:val="000000"/>
          <w:sz w:val="24"/>
          <w:szCs w:val="24"/>
          <w:lang w:eastAsia="hr-HR"/>
        </w:rPr>
        <w:t>.- 202</w:t>
      </w:r>
      <w:r w:rsidR="0099461F">
        <w:rPr>
          <w:rFonts w:ascii="Times New Roman" w:eastAsia="Times New Roman" w:hAnsi="Times New Roman" w:cs="Times New Roman"/>
          <w:b/>
          <w:bCs/>
          <w:color w:val="000000"/>
          <w:sz w:val="24"/>
          <w:szCs w:val="24"/>
          <w:lang w:eastAsia="hr-HR"/>
        </w:rPr>
        <w:t>3</w:t>
      </w:r>
      <w:r w:rsidRPr="008239BB">
        <w:rPr>
          <w:rFonts w:ascii="Times New Roman" w:eastAsia="Times New Roman" w:hAnsi="Times New Roman" w:cs="Times New Roman"/>
          <w:b/>
          <w:bCs/>
          <w:color w:val="000000"/>
          <w:sz w:val="24"/>
          <w:szCs w:val="24"/>
          <w:lang w:eastAsia="hr-HR"/>
        </w:rPr>
        <w:t>. godine</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Sukladno članku 30. Zakona o proračunu (Narodne novine, br.87/08,136/12, 15/15) te Uputama za izradu proračuna Požeško-slavonske županije i financijskih planova proračunskih i izvanproračunskih korisnika za razdoblje 202</w:t>
      </w:r>
      <w:r w:rsidR="0099461F">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.-202</w:t>
      </w:r>
      <w:r w:rsidR="0099461F">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 godine, uz prijedlog Financijskog plana prihoda i rashoda za 202</w:t>
      </w:r>
      <w:r w:rsidR="0099461F">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godinu i projekcija plana za 202</w:t>
      </w:r>
      <w:r w:rsidR="0099461F">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 i 202</w:t>
      </w:r>
      <w:r w:rsidR="0099461F">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 godinu, daje se  sljedeće obrazloženje:</w:t>
      </w:r>
      <w:r w:rsidRPr="008239BB">
        <w:rPr>
          <w:rFonts w:ascii="Times New Roman" w:eastAsia="Times New Roman" w:hAnsi="Times New Roman" w:cs="Times New Roman"/>
          <w:color w:val="FF0000"/>
          <w:sz w:val="24"/>
          <w:szCs w:val="24"/>
          <w:lang w:eastAsia="hr-HR"/>
        </w:rPr>
        <w:t>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b/>
          <w:bCs/>
          <w:color w:val="000000"/>
          <w:sz w:val="24"/>
          <w:szCs w:val="24"/>
          <w:lang w:eastAsia="hr-HR"/>
        </w:rPr>
        <w:t>Sažetak djelokruga rada Doma za starije i nemoćne osobe Požega</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Dom za starije i nemoćne osobe Požega ( u daljnjem tekstu: Dom ) je javna ustanova osnovana za obavljanje socijalnih usluga smještaja starijim osobama sukladno Zakonu o socijalnoj skrbi (Narodne novine, br.  </w:t>
      </w:r>
      <w:hyperlink r:id="rId5" w:history="1">
        <w:r w:rsidRPr="008239BB">
          <w:rPr>
            <w:rFonts w:ascii="Times New Roman" w:eastAsia="Times New Roman" w:hAnsi="Times New Roman" w:cs="Times New Roman"/>
            <w:color w:val="000000"/>
            <w:sz w:val="24"/>
            <w:szCs w:val="24"/>
            <w:lang w:eastAsia="hr-HR"/>
          </w:rPr>
          <w:t>157/13</w:t>
        </w:r>
      </w:hyperlink>
      <w:r w:rsidRPr="008239BB">
        <w:rPr>
          <w:rFonts w:ascii="Times New Roman" w:eastAsia="Times New Roman" w:hAnsi="Times New Roman" w:cs="Times New Roman"/>
          <w:color w:val="000000"/>
          <w:sz w:val="24"/>
          <w:szCs w:val="24"/>
          <w:lang w:eastAsia="hr-HR"/>
        </w:rPr>
        <w:t>, </w:t>
      </w:r>
      <w:hyperlink r:id="rId6" w:history="1">
        <w:r w:rsidRPr="008239BB">
          <w:rPr>
            <w:rFonts w:ascii="Times New Roman" w:eastAsia="Times New Roman" w:hAnsi="Times New Roman" w:cs="Times New Roman"/>
            <w:color w:val="000000"/>
            <w:sz w:val="24"/>
            <w:szCs w:val="24"/>
            <w:lang w:eastAsia="hr-HR"/>
          </w:rPr>
          <w:t>152/14</w:t>
        </w:r>
      </w:hyperlink>
      <w:r w:rsidRPr="008239BB">
        <w:rPr>
          <w:rFonts w:ascii="Times New Roman" w:eastAsia="Times New Roman" w:hAnsi="Times New Roman" w:cs="Times New Roman"/>
          <w:color w:val="000000"/>
          <w:sz w:val="24"/>
          <w:szCs w:val="24"/>
          <w:lang w:eastAsia="hr-HR"/>
        </w:rPr>
        <w:t>, </w:t>
      </w:r>
      <w:hyperlink r:id="rId7" w:history="1">
        <w:r w:rsidRPr="008239BB">
          <w:rPr>
            <w:rFonts w:ascii="Times New Roman" w:eastAsia="Times New Roman" w:hAnsi="Times New Roman" w:cs="Times New Roman"/>
            <w:color w:val="000000"/>
            <w:sz w:val="24"/>
            <w:szCs w:val="24"/>
            <w:lang w:eastAsia="hr-HR"/>
          </w:rPr>
          <w:t>99/15</w:t>
        </w:r>
      </w:hyperlink>
      <w:r w:rsidRPr="008239BB">
        <w:rPr>
          <w:rFonts w:ascii="Times New Roman" w:eastAsia="Times New Roman" w:hAnsi="Times New Roman" w:cs="Times New Roman"/>
          <w:color w:val="000000"/>
          <w:sz w:val="24"/>
          <w:szCs w:val="24"/>
          <w:lang w:eastAsia="hr-HR"/>
        </w:rPr>
        <w:t>, </w:t>
      </w:r>
      <w:hyperlink r:id="rId8" w:history="1">
        <w:r w:rsidRPr="008239BB">
          <w:rPr>
            <w:rFonts w:ascii="Times New Roman" w:eastAsia="Times New Roman" w:hAnsi="Times New Roman" w:cs="Times New Roman"/>
            <w:color w:val="000000"/>
            <w:sz w:val="24"/>
            <w:szCs w:val="24"/>
            <w:lang w:eastAsia="hr-HR"/>
          </w:rPr>
          <w:t>52/16</w:t>
        </w:r>
      </w:hyperlink>
      <w:r w:rsidRPr="008239BB">
        <w:rPr>
          <w:rFonts w:ascii="Times New Roman" w:eastAsia="Times New Roman" w:hAnsi="Times New Roman" w:cs="Times New Roman"/>
          <w:color w:val="000000"/>
          <w:sz w:val="24"/>
          <w:szCs w:val="24"/>
          <w:lang w:eastAsia="hr-HR"/>
        </w:rPr>
        <w:t>, </w:t>
      </w:r>
      <w:hyperlink r:id="rId9" w:history="1">
        <w:r w:rsidRPr="008239BB">
          <w:rPr>
            <w:rFonts w:ascii="Times New Roman" w:eastAsia="Times New Roman" w:hAnsi="Times New Roman" w:cs="Times New Roman"/>
            <w:color w:val="000000"/>
            <w:sz w:val="24"/>
            <w:szCs w:val="24"/>
            <w:lang w:eastAsia="hr-HR"/>
          </w:rPr>
          <w:t>16/17</w:t>
        </w:r>
      </w:hyperlink>
      <w:r w:rsidRPr="008239BB">
        <w:rPr>
          <w:rFonts w:ascii="Times New Roman" w:eastAsia="Times New Roman" w:hAnsi="Times New Roman" w:cs="Times New Roman"/>
          <w:color w:val="000000"/>
          <w:sz w:val="24"/>
          <w:szCs w:val="24"/>
          <w:lang w:eastAsia="hr-HR"/>
        </w:rPr>
        <w:t>, </w:t>
      </w:r>
      <w:hyperlink r:id="rId10" w:history="1">
        <w:r w:rsidRPr="008239BB">
          <w:rPr>
            <w:rFonts w:ascii="Times New Roman" w:eastAsia="Times New Roman" w:hAnsi="Times New Roman" w:cs="Times New Roman"/>
            <w:color w:val="000000"/>
            <w:sz w:val="24"/>
            <w:szCs w:val="24"/>
            <w:lang w:eastAsia="hr-HR"/>
          </w:rPr>
          <w:t>130/17</w:t>
        </w:r>
      </w:hyperlink>
      <w:r w:rsidR="00203B5A">
        <w:rPr>
          <w:rFonts w:ascii="Times New Roman" w:eastAsia="Times New Roman" w:hAnsi="Times New Roman" w:cs="Times New Roman"/>
          <w:color w:val="000000"/>
          <w:sz w:val="24"/>
          <w:szCs w:val="24"/>
          <w:lang w:eastAsia="hr-HR"/>
        </w:rPr>
        <w:t>, 98/19, 64/20</w:t>
      </w:r>
      <w:r w:rsidRPr="008239BB">
        <w:rPr>
          <w:rFonts w:ascii="Times New Roman" w:eastAsia="Times New Roman" w:hAnsi="Times New Roman" w:cs="Times New Roman"/>
          <w:color w:val="000000"/>
          <w:sz w:val="24"/>
          <w:szCs w:val="24"/>
          <w:lang w:eastAsia="hr-HR"/>
        </w:rPr>
        <w:t>), Zakonu o ustanovama ( Narodne novine, br. 76/93, 29/97, 47/99</w:t>
      </w:r>
      <w:r w:rsidR="00203B5A">
        <w:rPr>
          <w:rFonts w:ascii="Times New Roman" w:eastAsia="Times New Roman" w:hAnsi="Times New Roman" w:cs="Times New Roman"/>
          <w:color w:val="000000"/>
          <w:sz w:val="24"/>
          <w:szCs w:val="24"/>
          <w:lang w:eastAsia="hr-HR"/>
        </w:rPr>
        <w:t>,</w:t>
      </w:r>
      <w:r w:rsidRPr="008239BB">
        <w:rPr>
          <w:rFonts w:ascii="Times New Roman" w:eastAsia="Times New Roman" w:hAnsi="Times New Roman" w:cs="Times New Roman"/>
          <w:color w:val="000000"/>
          <w:sz w:val="24"/>
          <w:szCs w:val="24"/>
          <w:lang w:eastAsia="hr-HR"/>
        </w:rPr>
        <w:t xml:space="preserve"> 35/08</w:t>
      </w:r>
      <w:r w:rsidR="00203B5A">
        <w:rPr>
          <w:rFonts w:ascii="Times New Roman" w:eastAsia="Times New Roman" w:hAnsi="Times New Roman" w:cs="Times New Roman"/>
          <w:color w:val="000000"/>
          <w:sz w:val="24"/>
          <w:szCs w:val="24"/>
          <w:lang w:eastAsia="hr-HR"/>
        </w:rPr>
        <w:t>, 127/19</w:t>
      </w:r>
      <w:r w:rsidRPr="008239BB">
        <w:rPr>
          <w:rFonts w:ascii="Times New Roman" w:eastAsia="Times New Roman" w:hAnsi="Times New Roman" w:cs="Times New Roman"/>
          <w:color w:val="000000"/>
          <w:sz w:val="24"/>
          <w:szCs w:val="24"/>
          <w:lang w:eastAsia="hr-HR"/>
        </w:rPr>
        <w:t>), Pravilniku o minimalnim uvjetima za pružanje socijalnih usluga i Pravilniku o izmjenama Pravilnika o minimalnim uvjetima za pružanje socijalnih usluga</w:t>
      </w:r>
      <w:r w:rsidR="00203B5A">
        <w:rPr>
          <w:rFonts w:ascii="Times New Roman" w:eastAsia="Times New Roman" w:hAnsi="Times New Roman" w:cs="Times New Roman"/>
          <w:color w:val="000000"/>
          <w:sz w:val="24"/>
          <w:szCs w:val="24"/>
          <w:lang w:eastAsia="hr-HR"/>
        </w:rPr>
        <w:t xml:space="preserve"> ( Narodne novine, br. 40/14, </w:t>
      </w:r>
      <w:r w:rsidRPr="008239BB">
        <w:rPr>
          <w:rFonts w:ascii="Times New Roman" w:eastAsia="Times New Roman" w:hAnsi="Times New Roman" w:cs="Times New Roman"/>
          <w:color w:val="000000"/>
          <w:sz w:val="24"/>
          <w:szCs w:val="24"/>
          <w:lang w:eastAsia="hr-HR"/>
        </w:rPr>
        <w:t>66/15,</w:t>
      </w:r>
      <w:r w:rsidR="00203B5A">
        <w:rPr>
          <w:rFonts w:ascii="Times New Roman" w:eastAsia="Times New Roman" w:hAnsi="Times New Roman" w:cs="Times New Roman"/>
          <w:color w:val="000000"/>
          <w:sz w:val="24"/>
          <w:szCs w:val="24"/>
          <w:lang w:eastAsia="hr-HR"/>
        </w:rPr>
        <w:t xml:space="preserve"> 56/20</w:t>
      </w:r>
      <w:r w:rsidRPr="008239BB">
        <w:rPr>
          <w:rFonts w:ascii="Times New Roman" w:eastAsia="Times New Roman" w:hAnsi="Times New Roman" w:cs="Times New Roman"/>
          <w:color w:val="000000"/>
          <w:sz w:val="24"/>
          <w:szCs w:val="24"/>
          <w:lang w:eastAsia="hr-HR"/>
        </w:rPr>
        <w:t xml:space="preserve"> u daljnjem tekstu: Pravilnik). Djelatnost Doma je pružanje socijalne usluge smještaja starijim i teško bolesnim odraslim osobama, koja obuhvaća uslugu stanovanja, prehrane, njege, brige o zdravlju, uslugu socijalnog rada, psihosocijalne rehabilitacije, fizikalne terapije, radne terapije, radnih aktivnosti, aktivnog provođenja vremena, pratnje i organiziranog prijevoza ovisno o utvrđenim potrebama i izboru korisnika, pružanje usluga smještaja za osobe oboljele od Alzheimerove demencije ili drugih demencija, te pružanje socijalnih usluga pomoći u kući sukladno Zakonu, Pravilniku te Statutu Doma za starije i nemoćne osobe Požega, od 03. studenog 2014. godinei Izmjenama i dopunama Statuta Doma za starije i nemoćne osobe Požega od 29.12.2015.godine.</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Domom upravlja Upravno vijeće a predstavlja ga i zastupa ravnatelj.</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323232"/>
          <w:sz w:val="24"/>
          <w:szCs w:val="24"/>
          <w:lang w:eastAsia="hr-HR"/>
        </w:rPr>
        <w:t>       </w:t>
      </w:r>
      <w:r w:rsidRPr="008239BB">
        <w:rPr>
          <w:rFonts w:ascii="Times New Roman" w:eastAsia="Times New Roman" w:hAnsi="Times New Roman" w:cs="Times New Roman"/>
          <w:color w:val="000000"/>
          <w:sz w:val="24"/>
          <w:szCs w:val="24"/>
          <w:lang w:eastAsia="hr-HR"/>
        </w:rPr>
        <w:t>Smještajni kapacitet Doma je 188 korisnika od čega u stambenom dijelu za smještaj korisnika ima 57 mjesta, a u odjelu brige o zdravlju 131 mjesto.</w:t>
      </w:r>
      <w:r w:rsidRPr="008239BB">
        <w:rPr>
          <w:rFonts w:ascii="Times New Roman" w:eastAsia="Times New Roman" w:hAnsi="Times New Roman" w:cs="Times New Roman"/>
          <w:color w:val="323232"/>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323232"/>
          <w:sz w:val="24"/>
          <w:szCs w:val="24"/>
          <w:lang w:eastAsia="hr-HR"/>
        </w:rPr>
        <w:t>       Ovisno o stupnju funkcionalne ovisnosti korisnika u zadovoljavanju potreba, korisnici se smještavaju na stambeni odjel ili na odjel pojačane njege.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323232"/>
          <w:sz w:val="24"/>
          <w:szCs w:val="24"/>
          <w:lang w:eastAsia="hr-HR"/>
        </w:rPr>
        <w:t>       Stambeni dio Doma sastoji se od 71 jednokrevetne sobe i 31 dvokrevetne sobe a Odjel brige o zdravlju sastoji se od 3 jednokrevetne sobe, 18 dvokrevetnih i 6 trokrevetnih  soba</w:t>
      </w:r>
      <w:r w:rsidRPr="008239BB">
        <w:rPr>
          <w:rFonts w:ascii="Times New Roman" w:eastAsia="Times New Roman" w:hAnsi="Times New Roman" w:cs="Times New Roman"/>
          <w:color w:val="000000"/>
          <w:sz w:val="24"/>
          <w:szCs w:val="24"/>
          <w:lang w:eastAsia="hr-HR"/>
        </w:rPr>
        <w:t>. U Domu je  smješteno 183 korisnika, od kojih je 71 samostalno pokretnih, a ostali su  </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teže pokretni ili  nepokretni. Osim ovih korisnika kojima se pruža socijalna usluga smještaja, broj korisnika kojima je pružena usluga pomoći u kući je 6</w:t>
      </w:r>
      <w:r w:rsidR="00BA58FD">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       Unutarnje ustrojstvo Doma, nazivi ustrojstvenih jedinica, djelokrug njihovog rada i način upravljanja, te okvirni broj radnika potrebnih za obavljanje poslova u Domu, određeni su  Pravilnikom, Pravilnikom o unutarnjem ustrojstvu i sistematizaciji radnih mjesta Doma za starije i nemoćne osobe Požega te Statutom kojeg donosi Upravno vijeće temeljem Zakona o socijalnoj skrbi.</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         U Domu je zaposleno 57 radnika na neodređeno radno vrijeme i </w:t>
      </w:r>
      <w:r w:rsidR="00BA58FD">
        <w:rPr>
          <w:rFonts w:ascii="Times New Roman" w:eastAsia="Times New Roman" w:hAnsi="Times New Roman" w:cs="Times New Roman"/>
          <w:color w:val="000000"/>
          <w:sz w:val="24"/>
          <w:szCs w:val="24"/>
          <w:lang w:eastAsia="hr-HR"/>
        </w:rPr>
        <w:t>19</w:t>
      </w:r>
      <w:r w:rsidRPr="008239BB">
        <w:rPr>
          <w:rFonts w:ascii="Times New Roman" w:eastAsia="Times New Roman" w:hAnsi="Times New Roman" w:cs="Times New Roman"/>
          <w:color w:val="000000"/>
          <w:sz w:val="24"/>
          <w:szCs w:val="24"/>
          <w:lang w:eastAsia="hr-HR"/>
        </w:rPr>
        <w:t xml:space="preserve"> radnika na određeno radno vrijeme.    </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b/>
          <w:bCs/>
          <w:color w:val="000000"/>
          <w:sz w:val="24"/>
          <w:szCs w:val="24"/>
          <w:lang w:eastAsia="hr-HR"/>
        </w:rPr>
        <w:t>Obrazloženje programa (aktivnosti i projekata),  zakonske i druge pravne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osnove, usklađeni ciljevi, strategije i programi s dokumentima dugoročnog</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razvoja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Financijskim planom sredstva su planirana za provođenje sljedećih programa: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Pružanje socijalne usluge smještaja starijim i teško bolesnim odraslim osobama</w:t>
      </w:r>
      <w:r w:rsidR="00BA58FD">
        <w:rPr>
          <w:rFonts w:ascii="Times New Roman" w:eastAsia="Times New Roman" w:hAnsi="Times New Roman" w:cs="Times New Roman"/>
          <w:color w:val="000000"/>
          <w:sz w:val="24"/>
          <w:szCs w:val="24"/>
          <w:lang w:eastAsia="hr-HR"/>
        </w:rPr>
        <w:t xml:space="preserve"> i</w:t>
      </w:r>
    </w:p>
    <w:p w:rsidR="008239BB" w:rsidRPr="008239BB" w:rsidRDefault="00BA58FD" w:rsidP="00BA58FD">
      <w:pPr>
        <w:spacing w:after="0" w:line="240" w:lineRule="auto"/>
        <w:ind w:left="3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w:t>
      </w:r>
      <w:r w:rsidR="008239BB" w:rsidRPr="008239BB">
        <w:rPr>
          <w:rFonts w:ascii="Times New Roman" w:eastAsia="Times New Roman" w:hAnsi="Times New Roman" w:cs="Times New Roman"/>
          <w:color w:val="000000"/>
          <w:sz w:val="24"/>
          <w:szCs w:val="24"/>
          <w:lang w:eastAsia="hr-HR"/>
        </w:rPr>
        <w:t>ružanje socijalne usluge pomoći u kući,</w:t>
      </w:r>
    </w:p>
    <w:p w:rsidR="008239BB" w:rsidRPr="008239BB" w:rsidRDefault="008239BB" w:rsidP="008239BB">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Iznajmljivanje prostora.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numPr>
          <w:ilvl w:val="0"/>
          <w:numId w:val="4"/>
        </w:numPr>
        <w:spacing w:after="0" w:line="240" w:lineRule="auto"/>
        <w:ind w:left="645"/>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b/>
          <w:bCs/>
          <w:color w:val="000000"/>
          <w:sz w:val="28"/>
          <w:szCs w:val="28"/>
          <w:lang w:eastAsia="hr-HR"/>
        </w:rPr>
        <w:t> </w:t>
      </w:r>
      <w:r w:rsidRPr="008239BB">
        <w:rPr>
          <w:rFonts w:ascii="Times New Roman" w:eastAsia="Times New Roman" w:hAnsi="Times New Roman" w:cs="Times New Roman"/>
          <w:b/>
          <w:bCs/>
          <w:color w:val="000000"/>
          <w:sz w:val="24"/>
          <w:szCs w:val="24"/>
          <w:u w:val="single"/>
          <w:lang w:eastAsia="hr-HR"/>
        </w:rPr>
        <w:t>Pružanje socijalne usluge smještaja starijim i t</w:t>
      </w:r>
      <w:r w:rsidR="00BA58FD">
        <w:rPr>
          <w:rFonts w:ascii="Times New Roman" w:eastAsia="Times New Roman" w:hAnsi="Times New Roman" w:cs="Times New Roman"/>
          <w:b/>
          <w:bCs/>
          <w:color w:val="000000"/>
          <w:sz w:val="24"/>
          <w:szCs w:val="24"/>
          <w:u w:val="single"/>
          <w:lang w:eastAsia="hr-HR"/>
        </w:rPr>
        <w:t xml:space="preserve">eško bolesnim odraslim osobama </w:t>
      </w:r>
      <w:r w:rsidRPr="008239BB">
        <w:rPr>
          <w:rFonts w:ascii="Times New Roman" w:eastAsia="Times New Roman" w:hAnsi="Times New Roman" w:cs="Times New Roman"/>
          <w:b/>
          <w:bCs/>
          <w:color w:val="000000"/>
          <w:sz w:val="24"/>
          <w:szCs w:val="24"/>
          <w:u w:val="single"/>
          <w:lang w:eastAsia="hr-HR"/>
        </w:rPr>
        <w:t> </w:t>
      </w:r>
      <w:r w:rsidR="00BA58FD">
        <w:rPr>
          <w:rFonts w:ascii="Times New Roman" w:eastAsia="Times New Roman" w:hAnsi="Times New Roman" w:cs="Times New Roman"/>
          <w:b/>
          <w:bCs/>
          <w:color w:val="000000"/>
          <w:sz w:val="24"/>
          <w:szCs w:val="24"/>
          <w:u w:val="single"/>
          <w:lang w:eastAsia="hr-HR"/>
        </w:rPr>
        <w:t>i pružanje socijalne usluge pomoći u kući</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           Dom pruža </w:t>
      </w:r>
      <w:r w:rsidRPr="008239BB">
        <w:rPr>
          <w:rFonts w:ascii="Times New Roman" w:eastAsia="Times New Roman" w:hAnsi="Times New Roman" w:cs="Times New Roman"/>
          <w:b/>
          <w:bCs/>
          <w:color w:val="000000"/>
          <w:sz w:val="24"/>
          <w:szCs w:val="24"/>
          <w:lang w:eastAsia="hr-HR"/>
        </w:rPr>
        <w:t>socijalnu uslugu smještaja starijim i teško bolesnim odraslim osobama</w:t>
      </w:r>
      <w:r w:rsidRPr="008239BB">
        <w:rPr>
          <w:rFonts w:ascii="Times New Roman" w:eastAsia="Times New Roman" w:hAnsi="Times New Roman" w:cs="Times New Roman"/>
          <w:color w:val="000000"/>
          <w:sz w:val="24"/>
          <w:szCs w:val="24"/>
          <w:lang w:eastAsia="hr-HR"/>
        </w:rPr>
        <w:t xml:space="preserve"> kojima je zbog trajnih promjena u zdravstvenom stanju i nemoći prijeko potrebna stalna pomoć i njega druge osobe.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 okviru prijedloga Financijskog plana za 202</w:t>
      </w:r>
      <w:r w:rsidR="00BA58FD">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 godinu za program </w:t>
      </w:r>
      <w:r w:rsidRPr="008239BB">
        <w:rPr>
          <w:rFonts w:ascii="Times New Roman" w:eastAsia="Times New Roman" w:hAnsi="Times New Roman" w:cs="Times New Roman"/>
          <w:b/>
          <w:bCs/>
          <w:color w:val="000000"/>
          <w:sz w:val="24"/>
          <w:szCs w:val="24"/>
          <w:lang w:eastAsia="hr-HR"/>
        </w:rPr>
        <w:t>Pružanje socijalne usluge smještaja starijim i teško bolesnim odraslim osobama</w:t>
      </w:r>
      <w:r w:rsidRPr="008239BB">
        <w:rPr>
          <w:rFonts w:ascii="Times New Roman" w:eastAsia="Times New Roman" w:hAnsi="Times New Roman" w:cs="Times New Roman"/>
          <w:color w:val="000000"/>
          <w:sz w:val="24"/>
          <w:szCs w:val="24"/>
          <w:lang w:eastAsia="hr-HR"/>
        </w:rPr>
        <w:t xml:space="preserve"> planirana su financijska sredstva u iznosu od </w:t>
      </w:r>
      <w:r w:rsidR="00225A54">
        <w:rPr>
          <w:rFonts w:ascii="Times New Roman" w:eastAsia="Times New Roman" w:hAnsi="Times New Roman" w:cs="Times New Roman"/>
          <w:color w:val="000000"/>
          <w:sz w:val="24"/>
          <w:szCs w:val="24"/>
          <w:lang w:eastAsia="hr-HR"/>
        </w:rPr>
        <w:t>10</w:t>
      </w:r>
      <w:r w:rsidRPr="008239BB">
        <w:rPr>
          <w:rFonts w:ascii="Times New Roman" w:eastAsia="Times New Roman" w:hAnsi="Times New Roman" w:cs="Times New Roman"/>
          <w:color w:val="000000"/>
          <w:sz w:val="24"/>
          <w:szCs w:val="24"/>
          <w:lang w:eastAsia="hr-HR"/>
        </w:rPr>
        <w:t>.</w:t>
      </w:r>
      <w:r w:rsidR="00225A54">
        <w:rPr>
          <w:rFonts w:ascii="Times New Roman" w:eastAsia="Times New Roman" w:hAnsi="Times New Roman" w:cs="Times New Roman"/>
          <w:color w:val="000000"/>
          <w:sz w:val="24"/>
          <w:szCs w:val="24"/>
          <w:lang w:eastAsia="hr-HR"/>
        </w:rPr>
        <w:t>841</w:t>
      </w:r>
      <w:r w:rsidRPr="008239BB">
        <w:rPr>
          <w:rFonts w:ascii="Times New Roman" w:eastAsia="Times New Roman" w:hAnsi="Times New Roman" w:cs="Times New Roman"/>
          <w:color w:val="000000"/>
          <w:sz w:val="24"/>
          <w:szCs w:val="24"/>
          <w:lang w:eastAsia="hr-HR"/>
        </w:rPr>
        <w:t>.5</w:t>
      </w:r>
      <w:r w:rsidR="00225A54">
        <w:rPr>
          <w:rFonts w:ascii="Times New Roman" w:eastAsia="Times New Roman" w:hAnsi="Times New Roman" w:cs="Times New Roman"/>
          <w:color w:val="000000"/>
          <w:sz w:val="24"/>
          <w:szCs w:val="24"/>
          <w:lang w:eastAsia="hr-HR"/>
        </w:rPr>
        <w:t>51</w:t>
      </w:r>
      <w:r w:rsidRPr="008239BB">
        <w:rPr>
          <w:rFonts w:ascii="Times New Roman" w:eastAsia="Times New Roman" w:hAnsi="Times New Roman" w:cs="Times New Roman"/>
          <w:color w:val="000000"/>
          <w:sz w:val="24"/>
          <w:szCs w:val="24"/>
          <w:lang w:eastAsia="hr-HR"/>
        </w:rPr>
        <w:t xml:space="preserve"> kn, a  </w:t>
      </w:r>
      <w:r w:rsidR="00225A54">
        <w:rPr>
          <w:rFonts w:ascii="Times New Roman" w:eastAsia="Times New Roman" w:hAnsi="Times New Roman" w:cs="Times New Roman"/>
          <w:color w:val="000000"/>
          <w:sz w:val="24"/>
          <w:szCs w:val="24"/>
          <w:lang w:eastAsia="hr-HR"/>
        </w:rPr>
        <w:t xml:space="preserve">isto tako i </w:t>
      </w:r>
      <w:r w:rsidRPr="008239BB">
        <w:rPr>
          <w:rFonts w:ascii="Times New Roman" w:eastAsia="Times New Roman" w:hAnsi="Times New Roman" w:cs="Times New Roman"/>
          <w:color w:val="000000"/>
          <w:sz w:val="24"/>
          <w:szCs w:val="24"/>
          <w:lang w:eastAsia="hr-HR"/>
        </w:rPr>
        <w:t xml:space="preserve">u </w:t>
      </w:r>
      <w:r w:rsidR="00225A54">
        <w:rPr>
          <w:rFonts w:ascii="Times New Roman" w:eastAsia="Times New Roman" w:hAnsi="Times New Roman" w:cs="Times New Roman"/>
          <w:color w:val="000000"/>
          <w:sz w:val="24"/>
          <w:szCs w:val="24"/>
          <w:lang w:eastAsia="hr-HR"/>
        </w:rPr>
        <w:t xml:space="preserve">projekcijama za </w:t>
      </w:r>
      <w:r w:rsidRPr="008239BB">
        <w:rPr>
          <w:rFonts w:ascii="Times New Roman" w:eastAsia="Times New Roman" w:hAnsi="Times New Roman" w:cs="Times New Roman"/>
          <w:color w:val="000000"/>
          <w:sz w:val="24"/>
          <w:szCs w:val="24"/>
          <w:lang w:eastAsia="hr-HR"/>
        </w:rPr>
        <w:t>2021. i 2022.godin</w:t>
      </w:r>
      <w:r w:rsidR="00225A54">
        <w:rPr>
          <w:rFonts w:ascii="Times New Roman" w:eastAsia="Times New Roman" w:hAnsi="Times New Roman" w:cs="Times New Roman"/>
          <w:color w:val="000000"/>
          <w:sz w:val="24"/>
          <w:szCs w:val="24"/>
          <w:lang w:eastAsia="hr-HR"/>
        </w:rPr>
        <w:t>u</w:t>
      </w:r>
      <w:r w:rsidRPr="008239BB">
        <w:rPr>
          <w:rFonts w:ascii="Times New Roman" w:eastAsia="Times New Roman" w:hAnsi="Times New Roman" w:cs="Times New Roman"/>
          <w:color w:val="000000"/>
          <w:sz w:val="24"/>
          <w:szCs w:val="24"/>
          <w:lang w:eastAsia="hr-HR"/>
        </w:rPr>
        <w:t>. U ovaj program uključeno je prosječno 183 korisnika, koji koriste uslugu dugotrajnog smještaja a tijekom 202</w:t>
      </w:r>
      <w:r w:rsidR="00225A54">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godine cilj je pružati usluge za 188 korisnika, koliki je kapacitet Doma. U program pružanja usluge smještaja starijim i teško bolesnim osobama, uključeno je 7</w:t>
      </w:r>
      <w:r w:rsidR="00225A54">
        <w:rPr>
          <w:rFonts w:ascii="Times New Roman" w:eastAsia="Times New Roman" w:hAnsi="Times New Roman" w:cs="Times New Roman"/>
          <w:color w:val="000000"/>
          <w:sz w:val="24"/>
          <w:szCs w:val="24"/>
          <w:lang w:eastAsia="hr-HR"/>
        </w:rPr>
        <w:t>6</w:t>
      </w:r>
      <w:r w:rsidRPr="008239BB">
        <w:rPr>
          <w:rFonts w:ascii="Times New Roman" w:eastAsia="Times New Roman" w:hAnsi="Times New Roman" w:cs="Times New Roman"/>
          <w:color w:val="000000"/>
          <w:sz w:val="24"/>
          <w:szCs w:val="24"/>
          <w:lang w:eastAsia="hr-HR"/>
        </w:rPr>
        <w:t xml:space="preserve"> radnika Doma.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 sklopu Financijskog plana za ovaj program su planirane sljedeće aktivnosti:</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 pružanje usluga  stanovanja i prehrane,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 briga o zdravlju,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3. njega i održavanje osobne higijene i pomoć pri obavljanju svakodnevnih aktivnosti,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4. usluge socijalnog rada, psihosocijalne rehabilitacije i savjetodavnog rada,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5. aktivno provođenje vremena i radne aktivnosti,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6. usluge fizikalne terapije,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7. usluge pranja i glačanja rublja,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8. čišćenje i održavanje zgrade i opreme,</w:t>
      </w:r>
      <w:r w:rsidRPr="008239BB">
        <w:rPr>
          <w:rFonts w:ascii="Cambria" w:eastAsia="Times New Roman" w:hAnsi="Cambria" w:cs="Times New Roman"/>
          <w:color w:val="000000"/>
          <w:sz w:val="24"/>
          <w:szCs w:val="24"/>
          <w:lang w:eastAsia="hr-HR"/>
        </w:rPr>
        <w:t> </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1.1. OPIS  PLANIRANIH AKTIVNOSTI:</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br/>
        <w:t>1.1.1.Pružanje usluga stanovanja i prehrane</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       Dom je od strane Ministarstva za demografiju, obitelj, mlade i socijalnu politiku kategoriziran kao ustanova II. kategorije, te sukladno Pravilniku o minimalnim uvjetima za </w:t>
      </w:r>
      <w:r w:rsidRPr="008239BB">
        <w:rPr>
          <w:rFonts w:ascii="Times New Roman" w:eastAsia="Times New Roman" w:hAnsi="Times New Roman" w:cs="Times New Roman"/>
          <w:color w:val="000000"/>
          <w:sz w:val="24"/>
          <w:szCs w:val="24"/>
          <w:lang w:eastAsia="hr-HR"/>
        </w:rPr>
        <w:lastRenderedPageBreak/>
        <w:t>pružanje socijalnih usluga ( Narodne novine, br. 40/14</w:t>
      </w:r>
      <w:r w:rsidR="00297D49">
        <w:rPr>
          <w:rFonts w:ascii="Times New Roman" w:eastAsia="Times New Roman" w:hAnsi="Times New Roman" w:cs="Times New Roman"/>
          <w:color w:val="000000"/>
          <w:sz w:val="24"/>
          <w:szCs w:val="24"/>
          <w:lang w:eastAsia="hr-HR"/>
        </w:rPr>
        <w:t>,</w:t>
      </w:r>
      <w:r w:rsidRPr="00297D49">
        <w:rPr>
          <w:rFonts w:ascii="Times New Roman" w:eastAsia="Times New Roman" w:hAnsi="Times New Roman" w:cs="Times New Roman"/>
          <w:color w:val="000000"/>
          <w:sz w:val="24"/>
          <w:szCs w:val="24"/>
          <w:lang w:eastAsia="hr-HR"/>
        </w:rPr>
        <w:t>66/15</w:t>
      </w:r>
      <w:r w:rsidR="00297D49">
        <w:rPr>
          <w:rFonts w:ascii="Times New Roman" w:eastAsia="Times New Roman" w:hAnsi="Times New Roman" w:cs="Times New Roman"/>
          <w:color w:val="000000"/>
          <w:sz w:val="24"/>
          <w:szCs w:val="24"/>
          <w:lang w:eastAsia="hr-HR"/>
        </w:rPr>
        <w:t>, 56/20</w:t>
      </w:r>
      <w:r w:rsidRPr="008239BB">
        <w:rPr>
          <w:rFonts w:ascii="Times New Roman" w:eastAsia="Times New Roman" w:hAnsi="Times New Roman" w:cs="Times New Roman"/>
          <w:color w:val="000000"/>
          <w:sz w:val="24"/>
          <w:szCs w:val="24"/>
          <w:lang w:eastAsia="hr-HR"/>
        </w:rPr>
        <w:t xml:space="preserve"> ) ispunjava uvjete u pogledu prostora, opreme i potrebnog broja stručnih i drugih radnika i kao takav pruža kvalitetan smještaj starijim i nemoćnim osobama. </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Dom je izgrađen na pristupačnom terenu, ukupne površine od 6300 m2. Za stambeni dio koristi se 4994 m2 a odjel brige o zdravlju koristi 1257 m2 površine. Ostali prostor odnosi se na hodnike, blagovaonice, praonicu rublja, kuhinju, kotlovnicu, skladišni prostor, uredski  prostor i drugo.       </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Dom ima potreban broj funkcionalno raspoređenih prostorija namijenjenih korisnicima, te radnih i pomoćnih prostorija namijenjenih radnicima, potreban broj sanitarnih čvorova i kupaonica, sukladno potrebama i broju korisnika, te posebne sanitarne čvorove za radnike,  prostor za dnevni boravak i dnevni odmor korisnika, prostorije za provođenje rehabilitacijskih i radnih aktivnosti, te korištenje slobodnog vremena.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Dom je izgrađen na 3 kata povezanih liftom kako bi se omogućilo lakše kretanje teže pokretnih osoba i osoba koje koriste pomagala za kretanje.</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r w:rsidRPr="008239BB">
        <w:rPr>
          <w:rFonts w:ascii="Times New Roman" w:eastAsia="Times New Roman" w:hAnsi="Times New Roman" w:cs="Times New Roman"/>
          <w:color w:val="000000"/>
          <w:sz w:val="24"/>
          <w:szCs w:val="24"/>
          <w:lang w:eastAsia="hr-HR"/>
        </w:rPr>
        <w:br/>
        <w:t>      Ovisno o stupnju samostalnosti u zadovoljavanju potreba za kretanjem, hranjenjem, oblačenjem, osobnom higijenom korisnici se smještavaju na stambeni dio ili na odjel brige o zdravlju. Sobe na stambenom dijelu su opremljene za udoban život korisnika, a svaka soba ima kupaonicu i balkon te SOS signalizaciju.</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r w:rsidRPr="008239BB">
        <w:rPr>
          <w:rFonts w:ascii="Times New Roman" w:eastAsia="Times New Roman" w:hAnsi="Times New Roman" w:cs="Times New Roman"/>
          <w:color w:val="000000"/>
          <w:sz w:val="24"/>
          <w:szCs w:val="24"/>
          <w:lang w:eastAsia="hr-HR"/>
        </w:rPr>
        <w:br/>
        <w:t xml:space="preserve">       Kvalitetno opremljene sobe u odjelu brige o zdravlju u potpunosti su  prilagođene njezi teže pokretnih i nepokretnih korisnika. Na svakom katu nalaze se dnevni boravak te čajna kuhinja koji su na raspolaganju korisnicima.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br/>
        <w:t xml:space="preserve">       Također su korisnicima u Domu na raspolaganju i recepcija, restoran, čitaonica, kino sala, fitnes studio, kafić te ostale prostorije za zajedničke sadržaje.</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br/>
        <w:t>Ovisno o zdravstvenim potrebama korisnika u kuhinji Doma obroci se pripremaju sukladno slijedećim jelovnicima: obični jelovnik, jelovnik za korisnike sa šećernom bolesti, žučnim bolestima i za korisnike kojima je potrebna kašasta prehrana.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Cambria" w:eastAsia="Times New Roman" w:hAnsi="Cambria" w:cs="Times New Roman"/>
          <w:color w:val="000000"/>
          <w:sz w:val="20"/>
          <w:szCs w:val="20"/>
          <w:lang w:eastAsia="hr-HR"/>
        </w:rPr>
        <w:br/>
      </w:r>
      <w:r w:rsidRPr="008239BB">
        <w:rPr>
          <w:rFonts w:ascii="Times New Roman" w:eastAsia="Times New Roman" w:hAnsi="Times New Roman" w:cs="Times New Roman"/>
          <w:b/>
          <w:bCs/>
          <w:color w:val="000000"/>
          <w:sz w:val="24"/>
          <w:szCs w:val="24"/>
          <w:lang w:eastAsia="hr-HR"/>
        </w:rPr>
        <w:t xml:space="preserve">         Aktivnosti i zadaće </w:t>
      </w:r>
      <w:r w:rsidRPr="008239BB">
        <w:rPr>
          <w:rFonts w:ascii="Times New Roman" w:eastAsia="Times New Roman" w:hAnsi="Times New Roman" w:cs="Times New Roman"/>
          <w:color w:val="000000"/>
          <w:sz w:val="24"/>
          <w:szCs w:val="24"/>
          <w:lang w:eastAsia="hr-HR"/>
        </w:rPr>
        <w:t>su održavanje kvalitete  prehrane kroz koje se sastoje od: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izrade tjednih jelovnika od strane članova imenovanog povjerenstva za jelovnike,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nabavka kvalitetnih živežnih namirnica,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primjenu zdravstvenih normativa za gerontološku prehranu,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redovitu kontrolu kvalitete i kvantitete obroka po kaloričnosti i strukturi protektivnih tvari,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kontrolu sanitarnih iskaznica radnika koji rade na  pripremi i serviranju hrane,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vođenje  brige o zadovoljstvu korisnika prehranom i izborom jela,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vođenje brige o usavršavanju novih jela u jelovnike, te o estetskom serviranju obroka,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vođenje brige o pohađanju tečaja higijenskom minimuma svake 4 godine,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redovito vođenje dezinsekcije i deratizacije,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nastavak primjene HACCP sustava.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br/>
      </w:r>
      <w:r w:rsidRPr="008239BB">
        <w:rPr>
          <w:rFonts w:ascii="Times New Roman" w:eastAsia="Times New Roman" w:hAnsi="Times New Roman" w:cs="Times New Roman"/>
          <w:color w:val="000000"/>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1.1.2. Briga o zdravlju korisnika usluge smještaja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w:t>
      </w:r>
      <w:r w:rsidRPr="008239BB">
        <w:rPr>
          <w:rFonts w:ascii="Times New Roman" w:eastAsia="Times New Roman" w:hAnsi="Times New Roman" w:cs="Times New Roman"/>
          <w:color w:val="000000"/>
          <w:sz w:val="24"/>
          <w:szCs w:val="24"/>
          <w:lang w:eastAsia="hr-HR"/>
        </w:rPr>
        <w:t>U sklopu aktivnosti briga o zdravlju korisnika usluge smještaja istima je osigurano davanje terapije prema uputi liječnika, po potrebi pozivanje hitne medicinske službe kao i prijevoz kolima hitne medicinske pomoći na specijalističke preglede.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Brigu o zdravlju za korisnike usluge smještaja provodi medicinska sestra/ tehničar, glavna medicinska sestra, njegovateljica i liječnik obiteljske medicine kao vanjski suradnik.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Briga o zdravlju se provodi kroz sljedeće aktivnosti u cilju preventivne, kurativne zaštite: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a) Preventivna zaštita: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-posebnu prehranu obzirom na zdravstveno stanje korisnika ( dijete),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 liječničke preglede,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 pravilnu njegu,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 održavanje higijene,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 zdravstveno prosvjećivanje,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 briga oko provođenja higijenskih normi kod svih zaposlenih, posebice u kuhinji i u jedinici</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za pojačanu njegu korisnika,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 - cijepljenje protiv </w:t>
      </w:r>
      <w:r w:rsidR="00297D49">
        <w:rPr>
          <w:rFonts w:ascii="Times New Roman" w:eastAsia="Times New Roman" w:hAnsi="Times New Roman" w:cs="Times New Roman"/>
          <w:color w:val="000000"/>
          <w:sz w:val="24"/>
          <w:szCs w:val="24"/>
          <w:lang w:eastAsia="hr-HR"/>
        </w:rPr>
        <w:t>virusa</w:t>
      </w: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 Kurativna  zaštita: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pravilna i brza medicinska intervencija,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osigurati potrebne medikamente i sanitetski materijal,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organiziranje specijalističkih pregleda.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 Edukacija: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uključivanje med. sestara u Hrvatsku komoru medicinskih sestara sukladno Zakonu o sestrinstvu, te permanentna edukacija zdravstvenog osoblja radi ostvarivanja prava na licencu,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održavanje stručnih  sastanaka s osobljem,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sudjelovanje u radu Stručnog vijeća.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d) Evidencija i vođenje medicinske dokumentacije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1.1.3. Njega i održavanje osobne higijene korisnika usluge smještaja</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w:t>
      </w:r>
      <w:r w:rsidRPr="008239BB">
        <w:rPr>
          <w:rFonts w:ascii="Cambria" w:eastAsia="Times New Roman" w:hAnsi="Cambria" w:cs="Times New Roman"/>
          <w:color w:val="000000"/>
          <w:sz w:val="20"/>
          <w:szCs w:val="20"/>
          <w:lang w:eastAsia="hr-HR"/>
        </w:rPr>
        <w:t> </w:t>
      </w:r>
      <w:r w:rsidRPr="008239BB">
        <w:rPr>
          <w:rFonts w:ascii="Times New Roman" w:eastAsia="Times New Roman" w:hAnsi="Times New Roman" w:cs="Times New Roman"/>
          <w:color w:val="000000"/>
          <w:sz w:val="24"/>
          <w:szCs w:val="24"/>
          <w:lang w:eastAsia="hr-HR"/>
        </w:rPr>
        <w:t>Njega za korisnike usluge smještaja uključuje slijedeće aktivnosti:</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korisnicima prvog stupnja usluge u sklopu aktivnosti osigurava se pomoć u održavanju osobne higijene samo u zdravstveno opravdanim slučajevima, najduže 2 tjedna u kontinuitetu,</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korisnicima drugog stupnja usluge u sklopu aktivnosti osigurava se pripomoć u odijevanju i svlačenju, održavanju osnovne higijene (za korisnike usluge smještaja i smještaja u obiteljskom domu pripomoć kod kupanja 1 tjedno uz obavezno pranje kose, uređivanje noktiju i brijanje), pripomoć kod promjene položaja, pratnja pri ostvarivanju usluga primarne zdravstvene zaštite i specijalističke zdravstvene zaštite, ako se to ne može osigurati uz pomoć članova obitelji ili na drugi način,</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 korisnicima trećeg stupnja usluge u sklopu aktivnosti osigurava se svakodnevno pomoć pri održavanju osobne higijene, promjeni položaja, kupanju, oblačenju, svlačenju, hranjenju, kontroli i pomoći kod uzimanja tekućine. Korisnicima trećeg stupnja usluge osigurava se i pratnja pri ostvarivanju usluga primarne zdravstvene zaštite i specijalističke zdravstvene zaštite, ako se to ne može osigurati uz pomoć članova obitelji ili na drugi način.</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1.1.4.</w:t>
      </w:r>
      <w:r w:rsidRPr="008239BB">
        <w:rPr>
          <w:rFonts w:ascii="Times New Roman" w:eastAsia="Times New Roman" w:hAnsi="Times New Roman" w:cs="Times New Roman"/>
          <w:color w:val="000000"/>
          <w:sz w:val="24"/>
          <w:szCs w:val="24"/>
          <w:lang w:eastAsia="hr-HR"/>
        </w:rPr>
        <w:t xml:space="preserve">   </w:t>
      </w:r>
      <w:r w:rsidRPr="008239BB">
        <w:rPr>
          <w:rFonts w:ascii="Times New Roman" w:eastAsia="Times New Roman" w:hAnsi="Times New Roman" w:cs="Times New Roman"/>
          <w:b/>
          <w:bCs/>
          <w:color w:val="000000"/>
          <w:sz w:val="24"/>
          <w:szCs w:val="24"/>
          <w:lang w:eastAsia="hr-HR"/>
        </w:rPr>
        <w:t>Usluge socijalnog rada </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Socijalni rad za korisnike smještaja uključuje aktivnosti i ciljeve kao prihvat i upoznavanje korisnika s novom sredinom, te pomoć pri uključivanju, praćenje razdoblja adaptacije, pomoć pri rješavanju konfliktnih i drugih kriznih situacija, suradnja s obitelji korisnika, savjetodavni rad i podrška korisniku i članovima obitelji, organiziranje i suradnja u organiziranju aktivnog provođenja vremena korisnika, rad sa stručnim i pomoćnim radnicima koji dolaze u kontakt s korisnicima u cilju učenja o specifičnostima rada i ophođenja sa starijim osobama, prikupljanje dokumentacije vezane za prijam, vođenje evidencije i davanje izvješća o korisnicima.</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Socijalni rad provodi  jedan socijalni radnik.</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1.1.5.  Aktivno provođenje vremena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Aktivno provođenje vremena za korisnike smještaja uključuje aktivnosti:</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Cambria" w:eastAsia="Times New Roman" w:hAnsi="Cambria" w:cs="Times New Roman"/>
          <w:color w:val="000000"/>
          <w:sz w:val="20"/>
          <w:szCs w:val="20"/>
          <w:lang w:eastAsia="hr-HR"/>
        </w:rPr>
        <w:t xml:space="preserve">- </w:t>
      </w:r>
      <w:r w:rsidRPr="008239BB">
        <w:rPr>
          <w:rFonts w:ascii="Times New Roman" w:eastAsia="Times New Roman" w:hAnsi="Times New Roman" w:cs="Times New Roman"/>
          <w:color w:val="000000"/>
          <w:sz w:val="24"/>
          <w:szCs w:val="24"/>
          <w:lang w:eastAsia="hr-HR"/>
        </w:rPr>
        <w:t>poboljšanje funkcionalnih sposobnosti korisnika, sportske i rekreacijske aktivnosti primjerene dobi, kreativne radionice, prigodne kulturne programe, odlaske u kazalište, kino, na izlet, posjet kulturnim događajima, prigodna druženja s korisnicima drugih pružatelja usluga, prigodna druženja s pripadnicima mlađe generacije i dr.</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Ovisno o funkcionalnoj sposobnosti korisnika aktivno provođenje vremena i radne aktivnosti osiguravaju se:</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 korisnicima prvog stupnja usluge organizira se aktivno provođenje vremena u skladu s njihovim željama pri čemu se očekuje da se samostalno uključuju u ponuđene sadržaje</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korisnicima drugog stupnja usluge organizira se pripomoć pri uključivanju u različite aktivnosti (pripomoć u dolasku, odlasku i dr.)</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korisnicima trećeg stupnja osigurava se uključivanje u prilagođene sadržaje aktivnog provođenja vremena uz pomoć i nadzor stručnog osoblja ako to dozvoljavaju zdravstvene mogućnosti korisnika.</w:t>
      </w:r>
    </w:p>
    <w:p w:rsidR="008239BB" w:rsidRPr="008239BB" w:rsidRDefault="008239BB" w:rsidP="008239BB">
      <w:pPr>
        <w:spacing w:before="280" w:after="28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Aktivno provođenje vremena provodi jedan stručni radnik/ radni terapeut, odnosno dvije osobe zaposlene u polovici radnog vremena.</w:t>
      </w:r>
    </w:p>
    <w:p w:rsidR="008239BB" w:rsidRDefault="008239BB" w:rsidP="008239BB">
      <w:pPr>
        <w:spacing w:after="240" w:line="240" w:lineRule="auto"/>
        <w:rPr>
          <w:rFonts w:ascii="Times New Roman" w:eastAsia="Times New Roman" w:hAnsi="Times New Roman" w:cs="Times New Roman"/>
          <w:sz w:val="24"/>
          <w:szCs w:val="24"/>
          <w:lang w:eastAsia="hr-HR"/>
        </w:rPr>
      </w:pPr>
    </w:p>
    <w:p w:rsidR="00B1609A" w:rsidRDefault="00B1609A" w:rsidP="008239BB">
      <w:pPr>
        <w:spacing w:after="240" w:line="240" w:lineRule="auto"/>
        <w:rPr>
          <w:rFonts w:ascii="Times New Roman" w:eastAsia="Times New Roman" w:hAnsi="Times New Roman" w:cs="Times New Roman"/>
          <w:sz w:val="24"/>
          <w:szCs w:val="24"/>
          <w:lang w:eastAsia="hr-HR"/>
        </w:rPr>
      </w:pPr>
      <w:bookmarkStart w:id="0" w:name="_GoBack"/>
      <w:bookmarkEnd w:id="0"/>
    </w:p>
    <w:p w:rsidR="00225A54" w:rsidRPr="008239BB" w:rsidRDefault="00225A54"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1.1.6. Usluge fizikalne terapije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Fizikalna terapija za korisnike smještaja obuhvaća: procjenu korisnikova stanja i utvrđivanje funkcionalnog statusa, planiranja, prevenciju oštećenja, funkcionalnih ograničenja, nesposobnosti i ozljeda te unapređenje i održavanje zdravlja (vježbe usmjerene na povećanje izdržljivosti, poboljšanje koordinacije pokreta, održavanje i povećanje opsega te brzine pokreta, korekcija položaja tijela, sprečavanje komplikacija dugotrajnog ležanja), provođenje fizikalne terapije po preporuci specijalista fizijatra kao što su manualna terapija, terapijske vježbe, primjena fizioloških agensa, mehaničke procedure, funkcionalni trening, te rekreacijske aktivnosti.</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Ovisno o funkcionalnoj sposobnosti korisnika fizikalna terapija pruža se:</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korisnicima prvog stupnja usluge osigurava se uključivanje u grupne vježbe jedan puta tjedno,</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korisnicima drugog stupnja usluge osiguravaju se individualne vježbe s korisnikom jednom u dva tjedna te grupne vježbe jedan puta tjedno,</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korisnicima trećeg stupnja usluge osiguravaju se individualne vježbe dva puta tjedno.</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w:t>
      </w:r>
      <w:r w:rsidRPr="008239BB">
        <w:rPr>
          <w:rFonts w:ascii="Times New Roman" w:eastAsia="Times New Roman" w:hAnsi="Times New Roman" w:cs="Times New Roman"/>
          <w:color w:val="000000"/>
          <w:sz w:val="24"/>
          <w:szCs w:val="24"/>
          <w:lang w:eastAsia="hr-HR"/>
        </w:rPr>
        <w:t>Fizikalnu terapiju  provode 2  fizioterapeuta.</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1.1.7. Usluge pranja i glačanja rublja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Korisnicima usluge smještaja osigurano je pranje i glačanje osobnog kao i posteljnog rublja jedanput u 7 dana, a na odjelu za pojačanu njegu, pranje i glačanje osobnog i posteljnog rublja obavlja se prema potrebi svakodnevno.</w:t>
      </w:r>
      <w:r w:rsidRPr="008239BB">
        <w:rPr>
          <w:rFonts w:ascii="Times New Roman" w:eastAsia="Times New Roman" w:hAnsi="Times New Roman" w:cs="Times New Roman"/>
          <w:color w:val="000000"/>
          <w:sz w:val="24"/>
          <w:szCs w:val="24"/>
          <w:lang w:eastAsia="hr-HR"/>
        </w:rPr>
        <w:br/>
      </w:r>
      <w:r w:rsidRPr="008239BB">
        <w:rPr>
          <w:rFonts w:ascii="Times New Roman" w:eastAsia="Times New Roman" w:hAnsi="Times New Roman" w:cs="Times New Roman"/>
          <w:color w:val="000000"/>
          <w:sz w:val="24"/>
          <w:szCs w:val="24"/>
          <w:lang w:eastAsia="hr-HR"/>
        </w:rPr>
        <w:br/>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1.1.8. Čišćenje i održavanje zgrade i opreme</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Ova aktivnost obuhvaća: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redovito vođenja poslova zaštite od požara,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vršenje nabavke potrebnog materijala za održavanje Doma,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vođenje brige o tehničkoj ispravnosti vozila,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održavanje kotlovnice centralnog grijanja, vodovodnih i odvodnih uređaja, elektro-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instalacija te svih strojeva u Domu,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kontinuiranog ličenje Doma, te bojanja stolarije,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održavanja okoliša Doma,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kontrole ispravnosti zgrade, oprema, strojeva i gromobrana te ishođenje atesta,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praćenja zakonskih propisa, te primjena istih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održavanje čistoće zajedničkih prostorija i opreme u Domu,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čišćenje spavaonice i pripadajućih sanitarnih prostorija,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Sobe na jedinici za pojačanu njegu čiste se svakodnevno, a na stambenom dijelu jedan puta tjedno ili po potrebi i češće.</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lastRenderedPageBreak/>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1.2. ZAKONSKA I DRUGA PRAVNA OSNOVA ZA PROVOĐENJE PROGRAMA</w:t>
      </w: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r w:rsidRPr="008239BB">
        <w:rPr>
          <w:rFonts w:ascii="Times New Roman" w:eastAsia="Times New Roman" w:hAnsi="Times New Roman" w:cs="Times New Roman"/>
          <w:b/>
          <w:bCs/>
          <w:color w:val="000000"/>
          <w:sz w:val="24"/>
          <w:szCs w:val="24"/>
          <w:lang w:eastAsia="hr-HR"/>
        </w:rPr>
        <w:t>„Pružanje socijalne usluge smještaja starijim i teško bolesnim odraslim osobama“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E70E9F" w:rsidRPr="008239BB" w:rsidRDefault="008239BB" w:rsidP="00E70E9F">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Obavljanje socijalnih usluga skrbi i njege o odraslim osobama</w:t>
      </w:r>
      <w:r w:rsidR="00E70E9F">
        <w:rPr>
          <w:rFonts w:ascii="Times New Roman" w:eastAsia="Times New Roman" w:hAnsi="Times New Roman" w:cs="Times New Roman"/>
          <w:color w:val="000000"/>
          <w:sz w:val="24"/>
          <w:szCs w:val="24"/>
          <w:lang w:eastAsia="hr-HR"/>
        </w:rPr>
        <w:t xml:space="preserve"> o</w:t>
      </w:r>
      <w:r w:rsidR="00E70E9F" w:rsidRPr="008239BB">
        <w:rPr>
          <w:rFonts w:ascii="Times New Roman" w:eastAsia="Times New Roman" w:hAnsi="Times New Roman" w:cs="Times New Roman"/>
          <w:color w:val="000000"/>
          <w:sz w:val="24"/>
          <w:szCs w:val="24"/>
          <w:lang w:eastAsia="hr-HR"/>
        </w:rPr>
        <w:t>bavlja se sukladno Zakonu o socijalnoj skrbi (Narodne novine, br.  </w:t>
      </w:r>
      <w:hyperlink r:id="rId11" w:history="1">
        <w:r w:rsidR="00E70E9F" w:rsidRPr="008239BB">
          <w:rPr>
            <w:rFonts w:ascii="Times New Roman" w:eastAsia="Times New Roman" w:hAnsi="Times New Roman" w:cs="Times New Roman"/>
            <w:color w:val="000000"/>
            <w:sz w:val="24"/>
            <w:szCs w:val="24"/>
            <w:lang w:eastAsia="hr-HR"/>
          </w:rPr>
          <w:t>157/13</w:t>
        </w:r>
      </w:hyperlink>
      <w:r w:rsidR="00E70E9F" w:rsidRPr="008239BB">
        <w:rPr>
          <w:rFonts w:ascii="Times New Roman" w:eastAsia="Times New Roman" w:hAnsi="Times New Roman" w:cs="Times New Roman"/>
          <w:color w:val="000000"/>
          <w:sz w:val="24"/>
          <w:szCs w:val="24"/>
          <w:lang w:eastAsia="hr-HR"/>
        </w:rPr>
        <w:t>, </w:t>
      </w:r>
      <w:hyperlink r:id="rId12" w:history="1">
        <w:r w:rsidR="00E70E9F" w:rsidRPr="008239BB">
          <w:rPr>
            <w:rFonts w:ascii="Times New Roman" w:eastAsia="Times New Roman" w:hAnsi="Times New Roman" w:cs="Times New Roman"/>
            <w:color w:val="000000"/>
            <w:sz w:val="24"/>
            <w:szCs w:val="24"/>
            <w:lang w:eastAsia="hr-HR"/>
          </w:rPr>
          <w:t>152/14</w:t>
        </w:r>
      </w:hyperlink>
      <w:r w:rsidR="00E70E9F" w:rsidRPr="008239BB">
        <w:rPr>
          <w:rFonts w:ascii="Times New Roman" w:eastAsia="Times New Roman" w:hAnsi="Times New Roman" w:cs="Times New Roman"/>
          <w:color w:val="000000"/>
          <w:sz w:val="24"/>
          <w:szCs w:val="24"/>
          <w:lang w:eastAsia="hr-HR"/>
        </w:rPr>
        <w:t>, </w:t>
      </w:r>
      <w:hyperlink r:id="rId13" w:history="1">
        <w:r w:rsidR="00E70E9F" w:rsidRPr="008239BB">
          <w:rPr>
            <w:rFonts w:ascii="Times New Roman" w:eastAsia="Times New Roman" w:hAnsi="Times New Roman" w:cs="Times New Roman"/>
            <w:color w:val="000000"/>
            <w:sz w:val="24"/>
            <w:szCs w:val="24"/>
            <w:lang w:eastAsia="hr-HR"/>
          </w:rPr>
          <w:t>99/15</w:t>
        </w:r>
      </w:hyperlink>
      <w:r w:rsidR="00E70E9F" w:rsidRPr="008239BB">
        <w:rPr>
          <w:rFonts w:ascii="Times New Roman" w:eastAsia="Times New Roman" w:hAnsi="Times New Roman" w:cs="Times New Roman"/>
          <w:color w:val="000000"/>
          <w:sz w:val="24"/>
          <w:szCs w:val="24"/>
          <w:lang w:eastAsia="hr-HR"/>
        </w:rPr>
        <w:t>, </w:t>
      </w:r>
      <w:hyperlink r:id="rId14" w:history="1">
        <w:r w:rsidR="00E70E9F" w:rsidRPr="008239BB">
          <w:rPr>
            <w:rFonts w:ascii="Times New Roman" w:eastAsia="Times New Roman" w:hAnsi="Times New Roman" w:cs="Times New Roman"/>
            <w:color w:val="000000"/>
            <w:sz w:val="24"/>
            <w:szCs w:val="24"/>
            <w:lang w:eastAsia="hr-HR"/>
          </w:rPr>
          <w:t>52/16</w:t>
        </w:r>
      </w:hyperlink>
      <w:r w:rsidR="00E70E9F" w:rsidRPr="008239BB">
        <w:rPr>
          <w:rFonts w:ascii="Times New Roman" w:eastAsia="Times New Roman" w:hAnsi="Times New Roman" w:cs="Times New Roman"/>
          <w:color w:val="000000"/>
          <w:sz w:val="24"/>
          <w:szCs w:val="24"/>
          <w:lang w:eastAsia="hr-HR"/>
        </w:rPr>
        <w:t>, </w:t>
      </w:r>
      <w:hyperlink r:id="rId15" w:history="1">
        <w:r w:rsidR="00E70E9F" w:rsidRPr="008239BB">
          <w:rPr>
            <w:rFonts w:ascii="Times New Roman" w:eastAsia="Times New Roman" w:hAnsi="Times New Roman" w:cs="Times New Roman"/>
            <w:color w:val="000000"/>
            <w:sz w:val="24"/>
            <w:szCs w:val="24"/>
            <w:lang w:eastAsia="hr-HR"/>
          </w:rPr>
          <w:t>16/17</w:t>
        </w:r>
      </w:hyperlink>
      <w:r w:rsidR="00E70E9F" w:rsidRPr="008239BB">
        <w:rPr>
          <w:rFonts w:ascii="Times New Roman" w:eastAsia="Times New Roman" w:hAnsi="Times New Roman" w:cs="Times New Roman"/>
          <w:color w:val="000000"/>
          <w:sz w:val="24"/>
          <w:szCs w:val="24"/>
          <w:lang w:eastAsia="hr-HR"/>
        </w:rPr>
        <w:t>, </w:t>
      </w:r>
      <w:hyperlink r:id="rId16" w:history="1">
        <w:r w:rsidR="00E70E9F" w:rsidRPr="008239BB">
          <w:rPr>
            <w:rFonts w:ascii="Times New Roman" w:eastAsia="Times New Roman" w:hAnsi="Times New Roman" w:cs="Times New Roman"/>
            <w:color w:val="000000"/>
            <w:sz w:val="24"/>
            <w:szCs w:val="24"/>
            <w:lang w:eastAsia="hr-HR"/>
          </w:rPr>
          <w:t>130/17</w:t>
        </w:r>
      </w:hyperlink>
      <w:r w:rsidR="00E70E9F">
        <w:rPr>
          <w:rFonts w:ascii="Times New Roman" w:eastAsia="Times New Roman" w:hAnsi="Times New Roman" w:cs="Times New Roman"/>
          <w:color w:val="000000"/>
          <w:sz w:val="24"/>
          <w:szCs w:val="24"/>
          <w:lang w:eastAsia="hr-HR"/>
        </w:rPr>
        <w:t>, 98/19, 64/20</w:t>
      </w:r>
      <w:r w:rsidR="00E70E9F" w:rsidRPr="008239BB">
        <w:rPr>
          <w:rFonts w:ascii="Times New Roman" w:eastAsia="Times New Roman" w:hAnsi="Times New Roman" w:cs="Times New Roman"/>
          <w:color w:val="000000"/>
          <w:sz w:val="24"/>
          <w:szCs w:val="24"/>
          <w:lang w:eastAsia="hr-HR"/>
        </w:rPr>
        <w:t>), Zakonu o ustanovama ( Narodne novine, br. 76/93, 29/97, 47/99</w:t>
      </w:r>
      <w:r w:rsidR="00E70E9F">
        <w:rPr>
          <w:rFonts w:ascii="Times New Roman" w:eastAsia="Times New Roman" w:hAnsi="Times New Roman" w:cs="Times New Roman"/>
          <w:color w:val="000000"/>
          <w:sz w:val="24"/>
          <w:szCs w:val="24"/>
          <w:lang w:eastAsia="hr-HR"/>
        </w:rPr>
        <w:t>,</w:t>
      </w:r>
      <w:r w:rsidR="00E70E9F" w:rsidRPr="008239BB">
        <w:rPr>
          <w:rFonts w:ascii="Times New Roman" w:eastAsia="Times New Roman" w:hAnsi="Times New Roman" w:cs="Times New Roman"/>
          <w:color w:val="000000"/>
          <w:sz w:val="24"/>
          <w:szCs w:val="24"/>
          <w:lang w:eastAsia="hr-HR"/>
        </w:rPr>
        <w:t xml:space="preserve"> 35/08</w:t>
      </w:r>
      <w:r w:rsidR="00E70E9F">
        <w:rPr>
          <w:rFonts w:ascii="Times New Roman" w:eastAsia="Times New Roman" w:hAnsi="Times New Roman" w:cs="Times New Roman"/>
          <w:color w:val="000000"/>
          <w:sz w:val="24"/>
          <w:szCs w:val="24"/>
          <w:lang w:eastAsia="hr-HR"/>
        </w:rPr>
        <w:t>, 127/19</w:t>
      </w:r>
      <w:r w:rsidR="00E70E9F" w:rsidRPr="008239BB">
        <w:rPr>
          <w:rFonts w:ascii="Times New Roman" w:eastAsia="Times New Roman" w:hAnsi="Times New Roman" w:cs="Times New Roman"/>
          <w:color w:val="000000"/>
          <w:sz w:val="24"/>
          <w:szCs w:val="24"/>
          <w:lang w:eastAsia="hr-HR"/>
        </w:rPr>
        <w:t>), Pravilniku o minimalnim uvjetima za pružanje socijalnih usluga i Pravilniku o izmjenama Pravilnika o minimalnim uvjetima za pružanje socijalnih usluga</w:t>
      </w:r>
      <w:r w:rsidR="00E70E9F">
        <w:rPr>
          <w:rFonts w:ascii="Times New Roman" w:eastAsia="Times New Roman" w:hAnsi="Times New Roman" w:cs="Times New Roman"/>
          <w:color w:val="000000"/>
          <w:sz w:val="24"/>
          <w:szCs w:val="24"/>
          <w:lang w:eastAsia="hr-HR"/>
        </w:rPr>
        <w:t xml:space="preserve"> ( Narodne novine, br. 40/14, </w:t>
      </w:r>
      <w:r w:rsidR="00E70E9F" w:rsidRPr="008239BB">
        <w:rPr>
          <w:rFonts w:ascii="Times New Roman" w:eastAsia="Times New Roman" w:hAnsi="Times New Roman" w:cs="Times New Roman"/>
          <w:color w:val="000000"/>
          <w:sz w:val="24"/>
          <w:szCs w:val="24"/>
          <w:lang w:eastAsia="hr-HR"/>
        </w:rPr>
        <w:t>66/15,</w:t>
      </w:r>
      <w:r w:rsidR="00E70E9F">
        <w:rPr>
          <w:rFonts w:ascii="Times New Roman" w:eastAsia="Times New Roman" w:hAnsi="Times New Roman" w:cs="Times New Roman"/>
          <w:color w:val="000000"/>
          <w:sz w:val="24"/>
          <w:szCs w:val="24"/>
          <w:lang w:eastAsia="hr-HR"/>
        </w:rPr>
        <w:t xml:space="preserve"> 56/20, </w:t>
      </w:r>
      <w:r w:rsidR="00E70E9F" w:rsidRPr="008239BB">
        <w:rPr>
          <w:rFonts w:ascii="Times New Roman" w:eastAsia="Times New Roman" w:hAnsi="Times New Roman" w:cs="Times New Roman"/>
          <w:color w:val="000000"/>
          <w:sz w:val="24"/>
          <w:szCs w:val="24"/>
          <w:lang w:eastAsia="hr-HR"/>
        </w:rPr>
        <w:t>u daljnjem tekstu: Pravilnik), Zakonu o proračunu ( Narodne novine, br. 87/08, 136/12 i 15/15), Pravilniku o proračunskom računovodstvu i računskom planu (Narodne novine, br.124/14, 115/15, 87/16</w:t>
      </w:r>
      <w:r w:rsidR="00E70E9F">
        <w:rPr>
          <w:rFonts w:ascii="Times New Roman" w:eastAsia="Times New Roman" w:hAnsi="Times New Roman" w:cs="Times New Roman"/>
          <w:color w:val="000000"/>
          <w:sz w:val="24"/>
          <w:szCs w:val="24"/>
          <w:lang w:eastAsia="hr-HR"/>
        </w:rPr>
        <w:t>,</w:t>
      </w:r>
      <w:r w:rsidR="00E70E9F" w:rsidRPr="008239BB">
        <w:rPr>
          <w:rFonts w:ascii="Times New Roman" w:eastAsia="Times New Roman" w:hAnsi="Times New Roman" w:cs="Times New Roman"/>
          <w:color w:val="000000"/>
          <w:sz w:val="24"/>
          <w:szCs w:val="24"/>
          <w:lang w:eastAsia="hr-HR"/>
        </w:rPr>
        <w:t xml:space="preserve"> 03/18</w:t>
      </w:r>
      <w:r w:rsidR="00E70E9F">
        <w:rPr>
          <w:rFonts w:ascii="Times New Roman" w:eastAsia="Times New Roman" w:hAnsi="Times New Roman" w:cs="Times New Roman"/>
          <w:color w:val="000000"/>
          <w:sz w:val="24"/>
          <w:szCs w:val="24"/>
          <w:lang w:eastAsia="hr-HR"/>
        </w:rPr>
        <w:t>, 126/19 i 108/20</w:t>
      </w:r>
      <w:r w:rsidR="00E70E9F" w:rsidRPr="008239BB">
        <w:rPr>
          <w:rFonts w:ascii="Times New Roman" w:eastAsia="Times New Roman" w:hAnsi="Times New Roman" w:cs="Times New Roman"/>
          <w:color w:val="000000"/>
          <w:sz w:val="24"/>
          <w:szCs w:val="24"/>
          <w:lang w:eastAsia="hr-HR"/>
        </w:rPr>
        <w:t xml:space="preserve"> ),  Zakonu o fiskalnoj odgovornosti (Narodne novine, br. 111/18) i Uredbi o sastavljanju i predaji Izjave o fiskalnoj odgovornosti i izvještaja o primjeni fiskalnih pravila, Zakonu o radu (Na</w:t>
      </w:r>
      <w:r w:rsidR="00E70E9F">
        <w:rPr>
          <w:rFonts w:ascii="Times New Roman" w:eastAsia="Times New Roman" w:hAnsi="Times New Roman" w:cs="Times New Roman"/>
          <w:color w:val="000000"/>
          <w:sz w:val="24"/>
          <w:szCs w:val="24"/>
          <w:lang w:eastAsia="hr-HR"/>
        </w:rPr>
        <w:t>rodne novine, br. 93/14, 127/17, 98/19</w:t>
      </w:r>
      <w:r w:rsidR="00E70E9F" w:rsidRPr="008239BB">
        <w:rPr>
          <w:rFonts w:ascii="Times New Roman" w:eastAsia="Times New Roman" w:hAnsi="Times New Roman" w:cs="Times New Roman"/>
          <w:color w:val="000000"/>
          <w:sz w:val="24"/>
          <w:szCs w:val="24"/>
          <w:lang w:eastAsia="hr-HR"/>
        </w:rPr>
        <w:t>), Uputama za izradu proračuna Požeško-slavonske županije i financijskih planova proračunskih i izvanproračunskih korisnika za razdoblje 202</w:t>
      </w:r>
      <w:r w:rsidR="00E70E9F">
        <w:rPr>
          <w:rFonts w:ascii="Times New Roman" w:eastAsia="Times New Roman" w:hAnsi="Times New Roman" w:cs="Times New Roman"/>
          <w:color w:val="000000"/>
          <w:sz w:val="24"/>
          <w:szCs w:val="24"/>
          <w:lang w:eastAsia="hr-HR"/>
        </w:rPr>
        <w:t>1</w:t>
      </w:r>
      <w:r w:rsidR="00E70E9F" w:rsidRPr="008239BB">
        <w:rPr>
          <w:rFonts w:ascii="Times New Roman" w:eastAsia="Times New Roman" w:hAnsi="Times New Roman" w:cs="Times New Roman"/>
          <w:color w:val="000000"/>
          <w:sz w:val="24"/>
          <w:szCs w:val="24"/>
          <w:lang w:eastAsia="hr-HR"/>
        </w:rPr>
        <w:t>.-202</w:t>
      </w:r>
      <w:r w:rsidR="00E70E9F">
        <w:rPr>
          <w:rFonts w:ascii="Times New Roman" w:eastAsia="Times New Roman" w:hAnsi="Times New Roman" w:cs="Times New Roman"/>
          <w:color w:val="000000"/>
          <w:sz w:val="24"/>
          <w:szCs w:val="24"/>
          <w:lang w:eastAsia="hr-HR"/>
        </w:rPr>
        <w:t>3</w:t>
      </w:r>
      <w:r w:rsidR="00E70E9F" w:rsidRPr="008239BB">
        <w:rPr>
          <w:rFonts w:ascii="Times New Roman" w:eastAsia="Times New Roman" w:hAnsi="Times New Roman" w:cs="Times New Roman"/>
          <w:color w:val="000000"/>
          <w:sz w:val="24"/>
          <w:szCs w:val="24"/>
          <w:lang w:eastAsia="hr-HR"/>
        </w:rPr>
        <w:t xml:space="preserve">.godine, dokument „ Standardi kvalitete socijalnih usluga sa smjernicama za njihovo uvođenje“, Akcijski plan socijalnih usluga ( Požeško-slavonski Službeni glasnik ) u okviru </w:t>
      </w:r>
      <w:r w:rsidR="00E70E9F" w:rsidRPr="008239BB">
        <w:rPr>
          <w:rFonts w:ascii="Times New Roman" w:eastAsia="Times New Roman" w:hAnsi="Times New Roman" w:cs="Times New Roman"/>
          <w:color w:val="000000"/>
          <w:sz w:val="24"/>
          <w:szCs w:val="24"/>
          <w:shd w:val="clear" w:color="auto" w:fill="FFFFFF"/>
          <w:lang w:eastAsia="hr-HR"/>
        </w:rPr>
        <w:t>Županijske razvojne strategije, Plan i program rada Doma, Plan nabave roba, radova i usluga  i dr.</w:t>
      </w:r>
    </w:p>
    <w:p w:rsidR="008239BB" w:rsidRPr="008239BB" w:rsidRDefault="008239BB" w:rsidP="00E70E9F">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1.3. USKLAĐENI CILJEVI, STRATEGIJE I PROGRAMI S DOKUMENTIMA DUGOROČNOG RAZVOJA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 Domu za starije i nemoćne osobe Požega donose  se  godišnji operativni planovi, a strateške planove donose Ministarstvo socijalne politike i mladih i Požeško-slavonska županija (razvojne strategije).</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Ministarstvo za demografiju, obitelj, mlade i socijalnu politiku izradilo je Pravilnik o standardima kvalitete socijalnih usluga i dokument „Standardi kvalitete socijalnih usluga sa smjernicama za njihovo uvođenje“ koji je sastavni dio Pravilnika.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Standardi kvalitete socijalnih usluga obuhvaćaju sedamnaest univerzalnih standarda kvalitete koji se primjenjuju na sve socijalne usluge, a njihovo uvođenje predstavlja prvi korak u razvoju kvalitete socijalnih usluga.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Budući da nisu provedena vertikalna usklađivanja ciljeva i programa Ministarstva socijalne politike i mladih odnosno Požeško-slavonske županije s ciljevima i programima ustanova, u obrazloženju financijskog plana ne navodi se ovaj dio.</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1.4. CILJEVI PROVEDBE PROGRAMA U TROGODIŠNJEM RAZDOBLJU I POKAZATELJI USPJEŠNOSTI KOJIMA ĆE SE MJERITI OSTVARENJE TIH CILJEVA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lastRenderedPageBreak/>
        <w:t>1.4.1. Opći cilj: poboljšanje kvalitete života i poboljšanje psihofizičkog zdravlja korisnika.</w:t>
      </w:r>
    </w:p>
    <w:p w:rsidR="008239BB" w:rsidRDefault="008239BB" w:rsidP="008239BB">
      <w:pPr>
        <w:spacing w:after="0" w:line="240" w:lineRule="auto"/>
        <w:rPr>
          <w:rFonts w:ascii="Times New Roman" w:eastAsia="Times New Roman" w:hAnsi="Times New Roman" w:cs="Times New Roman"/>
          <w:sz w:val="24"/>
          <w:szCs w:val="24"/>
          <w:lang w:eastAsia="hr-HR"/>
        </w:rPr>
      </w:pPr>
    </w:p>
    <w:p w:rsidR="00225A54" w:rsidRDefault="00225A54" w:rsidP="008239BB">
      <w:pPr>
        <w:spacing w:after="0" w:line="240" w:lineRule="auto"/>
        <w:rPr>
          <w:rFonts w:ascii="Times New Roman" w:eastAsia="Times New Roman" w:hAnsi="Times New Roman" w:cs="Times New Roman"/>
          <w:sz w:val="24"/>
          <w:szCs w:val="24"/>
          <w:lang w:eastAsia="hr-HR"/>
        </w:rPr>
      </w:pPr>
    </w:p>
    <w:p w:rsidR="00225A54" w:rsidRDefault="00225A54" w:rsidP="008239BB">
      <w:pPr>
        <w:spacing w:after="0" w:line="240" w:lineRule="auto"/>
        <w:rPr>
          <w:rFonts w:ascii="Times New Roman" w:eastAsia="Times New Roman" w:hAnsi="Times New Roman" w:cs="Times New Roman"/>
          <w:sz w:val="24"/>
          <w:szCs w:val="24"/>
          <w:lang w:eastAsia="hr-HR"/>
        </w:rPr>
      </w:pPr>
    </w:p>
    <w:p w:rsidR="00225A54" w:rsidRPr="008239BB" w:rsidRDefault="00225A54"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1.4.2. Specifični ciljevi:</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1.4.2.1.Sustavno poboljšati kvalitetu pružanja usluge stanovanja i prehrane starijim i teško bolesnim odraslim osobama.</w:t>
      </w:r>
    </w:p>
    <w:p w:rsidR="008239BB" w:rsidRPr="008239BB" w:rsidRDefault="008239BB" w:rsidP="008239BB">
      <w:pPr>
        <w:pBdr>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t> </w:t>
      </w:r>
    </w:p>
    <w:tbl>
      <w:tblPr>
        <w:tblW w:w="0" w:type="auto"/>
        <w:tblCellMar>
          <w:top w:w="15" w:type="dxa"/>
          <w:left w:w="15" w:type="dxa"/>
          <w:bottom w:w="15" w:type="dxa"/>
          <w:right w:w="15" w:type="dxa"/>
        </w:tblCellMar>
        <w:tblLook w:val="04A0"/>
      </w:tblPr>
      <w:tblGrid>
        <w:gridCol w:w="1962"/>
        <w:gridCol w:w="1003"/>
        <w:gridCol w:w="1192"/>
        <w:gridCol w:w="1261"/>
        <w:gridCol w:w="1205"/>
        <w:gridCol w:w="1190"/>
        <w:gridCol w:w="1190"/>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BA58FD">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BA58FD">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BA58FD">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Zadovoljstvo korisnika pravilnom i uravnoteženom prehranom i vrhunskom čistoćom zajedničkih prostorija, soba i pripadajućih sanitarnih prostorija i opreme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188</w:t>
            </w:r>
          </w:p>
        </w:tc>
      </w:tr>
    </w:tbl>
    <w:p w:rsidR="008239BB" w:rsidRPr="008239BB" w:rsidRDefault="008239BB" w:rsidP="008239BB">
      <w:pPr>
        <w:pBdr>
          <w:top w:val="single" w:sz="4" w:space="1" w:color="000000"/>
          <w:left w:val="single" w:sz="4" w:space="1" w:color="000000"/>
          <w:right w:val="single" w:sz="4" w:space="1"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1.4.2.2. Poboljšati psihofizičko zdravlje korisnika. Rješavati nastale zdravstvene probleme korisnika i voditi brigu o prevenciji bolesti i komplikacija</w:t>
      </w:r>
    </w:p>
    <w:p w:rsidR="008239BB" w:rsidRPr="008239BB" w:rsidRDefault="008239BB" w:rsidP="008239BB">
      <w:pPr>
        <w:pBdr>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t> </w:t>
      </w:r>
    </w:p>
    <w:tbl>
      <w:tblPr>
        <w:tblW w:w="0" w:type="auto"/>
        <w:tblCellMar>
          <w:top w:w="15" w:type="dxa"/>
          <w:left w:w="15" w:type="dxa"/>
          <w:bottom w:w="15" w:type="dxa"/>
          <w:right w:w="15" w:type="dxa"/>
        </w:tblCellMar>
        <w:tblLook w:val="04A0"/>
      </w:tblPr>
      <w:tblGrid>
        <w:gridCol w:w="1806"/>
        <w:gridCol w:w="1003"/>
        <w:gridCol w:w="1218"/>
        <w:gridCol w:w="1292"/>
        <w:gridCol w:w="1254"/>
        <w:gridCol w:w="1215"/>
        <w:gridCol w:w="1215"/>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BA58FD">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BA58FD">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BA58FD">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Zadovoljstvo korisnika, produženje životnog vijeka, zdraviji i sretniji korisnik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131</w:t>
            </w:r>
          </w:p>
        </w:tc>
      </w:tr>
    </w:tbl>
    <w:p w:rsidR="008239BB" w:rsidRPr="008239BB" w:rsidRDefault="008239BB"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1.4.2.3. Uredno provoditi  njegu i pomagati korisnicima u održavanju osobne higijene i pri obavljanju svakodnevnih aktivnosti</w:t>
      </w:r>
    </w:p>
    <w:tbl>
      <w:tblPr>
        <w:tblW w:w="0" w:type="auto"/>
        <w:tblCellMar>
          <w:top w:w="15" w:type="dxa"/>
          <w:left w:w="15" w:type="dxa"/>
          <w:bottom w:w="15" w:type="dxa"/>
          <w:right w:w="15" w:type="dxa"/>
        </w:tblCellMar>
        <w:tblLook w:val="04A0"/>
      </w:tblPr>
      <w:tblGrid>
        <w:gridCol w:w="1792"/>
        <w:gridCol w:w="1003"/>
        <w:gridCol w:w="1221"/>
        <w:gridCol w:w="1295"/>
        <w:gridCol w:w="1258"/>
        <w:gridCol w:w="1217"/>
        <w:gridCol w:w="1217"/>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BA58FD">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BA58FD">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BA58FD">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BA58FD">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Brži oporavak korisnika, smanjenje broja dekubitusa, preventivno </w:t>
            </w:r>
            <w:r w:rsidRPr="008239BB">
              <w:rPr>
                <w:rFonts w:ascii="Times New Roman" w:eastAsia="Times New Roman" w:hAnsi="Times New Roman" w:cs="Times New Roman"/>
                <w:color w:val="000000"/>
                <w:sz w:val="24"/>
                <w:szCs w:val="24"/>
                <w:lang w:eastAsia="hr-HR"/>
              </w:rPr>
              <w:lastRenderedPageBreak/>
              <w:t>smanjenje širenja infekcija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broj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131</w:t>
            </w:r>
          </w:p>
        </w:tc>
      </w:tr>
    </w:tbl>
    <w:p w:rsidR="008239BB" w:rsidRPr="008239BB" w:rsidRDefault="008239BB"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lastRenderedPageBreak/>
        <w:t>1.4.2.4. Provoditi  individualne aktivnosti s korisnicima i radnu terapiju</w:t>
      </w:r>
    </w:p>
    <w:tbl>
      <w:tblPr>
        <w:tblW w:w="0" w:type="auto"/>
        <w:tblCellMar>
          <w:top w:w="15" w:type="dxa"/>
          <w:left w:w="15" w:type="dxa"/>
          <w:bottom w:w="15" w:type="dxa"/>
          <w:right w:w="15" w:type="dxa"/>
        </w:tblCellMar>
        <w:tblLook w:val="04A0"/>
      </w:tblPr>
      <w:tblGrid>
        <w:gridCol w:w="2014"/>
        <w:gridCol w:w="1003"/>
        <w:gridCol w:w="1183"/>
        <w:gridCol w:w="1251"/>
        <w:gridCol w:w="1188"/>
        <w:gridCol w:w="1182"/>
        <w:gridCol w:w="1182"/>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55454A">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Brža adaptacija novih korisnika na život u  ustanovi, razvijanje dobrih međuljudskih i dobrosusjedskih odnosa, pomoć pri rješavanju socijalnih, zdravstvenih i obiteljskih problema, kao i pomoć pri rješavanju drugih problema te motiviranja za uključivanje u radne i kulturno-zabavne aktivnosti. Povećanje osjećaja sigurnosti, samopouzdanja i pripadnosti. Kvalitetno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provođenje slobodnog vremena te dostojanstven i sadržajima bogat boravak.</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188</w:t>
            </w:r>
          </w:p>
        </w:tc>
      </w:tr>
    </w:tbl>
    <w:p w:rsidR="008239BB" w:rsidRPr="008239BB" w:rsidRDefault="008239BB"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1.4.2.5. Unaprijediti i održavati zdravlje te povećati pokretljivost korisnika</w:t>
      </w:r>
    </w:p>
    <w:tbl>
      <w:tblPr>
        <w:tblW w:w="0" w:type="auto"/>
        <w:tblCellMar>
          <w:top w:w="15" w:type="dxa"/>
          <w:left w:w="15" w:type="dxa"/>
          <w:bottom w:w="15" w:type="dxa"/>
          <w:right w:w="15" w:type="dxa"/>
        </w:tblCellMar>
        <w:tblLook w:val="04A0"/>
      </w:tblPr>
      <w:tblGrid>
        <w:gridCol w:w="1563"/>
        <w:gridCol w:w="1070"/>
        <w:gridCol w:w="1262"/>
        <w:gridCol w:w="1317"/>
        <w:gridCol w:w="1267"/>
        <w:gridCol w:w="1262"/>
        <w:gridCol w:w="1262"/>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Ciljana vrijednost (202</w:t>
            </w:r>
            <w:r w:rsidR="0055454A">
              <w:rPr>
                <w:rFonts w:ascii="Times New Roman" w:eastAsia="Times New Roman" w:hAnsi="Times New Roman" w:cs="Times New Roman"/>
                <w:b/>
                <w:bCs/>
                <w:color w:val="000000"/>
                <w:sz w:val="24"/>
                <w:szCs w:val="24"/>
                <w:lang w:eastAsia="hr-HR"/>
              </w:rPr>
              <w:t>1</w:t>
            </w:r>
            <w:r w:rsidRPr="008239BB">
              <w:rPr>
                <w:rFonts w:ascii="Times New Roman" w:eastAsia="Times New Roman" w:hAnsi="Times New Roman" w:cs="Times New Roman"/>
                <w:b/>
                <w:bCs/>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(202</w:t>
            </w:r>
            <w:r w:rsidR="0055454A">
              <w:rPr>
                <w:rFonts w:ascii="Times New Roman" w:eastAsia="Times New Roman" w:hAnsi="Times New Roman" w:cs="Times New Roman"/>
                <w:b/>
                <w:bCs/>
                <w:color w:val="000000"/>
                <w:sz w:val="24"/>
                <w:szCs w:val="24"/>
                <w:lang w:eastAsia="hr-HR"/>
              </w:rPr>
              <w:t>2</w:t>
            </w:r>
            <w:r w:rsidRPr="008239BB">
              <w:rPr>
                <w:rFonts w:ascii="Times New Roman" w:eastAsia="Times New Roman" w:hAnsi="Times New Roman" w:cs="Times New Roman"/>
                <w:b/>
                <w:bCs/>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(202</w:t>
            </w:r>
            <w:r w:rsidR="0055454A">
              <w:rPr>
                <w:rFonts w:ascii="Times New Roman" w:eastAsia="Times New Roman" w:hAnsi="Times New Roman" w:cs="Times New Roman"/>
                <w:b/>
                <w:bCs/>
                <w:color w:val="000000"/>
                <w:sz w:val="24"/>
                <w:szCs w:val="24"/>
                <w:lang w:eastAsia="hr-HR"/>
              </w:rPr>
              <w:t>3</w:t>
            </w:r>
            <w:r w:rsidRPr="008239BB">
              <w:rPr>
                <w:rFonts w:ascii="Times New Roman" w:eastAsia="Times New Roman" w:hAnsi="Times New Roman" w:cs="Times New Roman"/>
                <w:b/>
                <w:bCs/>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Dugotrajnija pokretljivost korisnika, očuvanje motoričkih i </w:t>
            </w:r>
            <w:r w:rsidRPr="008239BB">
              <w:rPr>
                <w:rFonts w:ascii="Times New Roman" w:eastAsia="Times New Roman" w:hAnsi="Times New Roman" w:cs="Times New Roman"/>
                <w:color w:val="000000"/>
                <w:sz w:val="24"/>
                <w:szCs w:val="24"/>
                <w:lang w:eastAsia="hr-HR"/>
              </w:rPr>
              <w:lastRenderedPageBreak/>
              <w:t>fizičkih sposobnosti uslijed sudjelovanja na aktivnostima fizikalne terapije, zdraviji i zadovoljniji korisnik.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lastRenderedPageBreak/>
              <w:t>broj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188</w:t>
            </w:r>
          </w:p>
        </w:tc>
      </w:tr>
    </w:tbl>
    <w:p w:rsidR="008239BB" w:rsidRPr="008239BB" w:rsidRDefault="008239BB"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lastRenderedPageBreak/>
        <w:t>1.4.2.6. Kvalitetno i redovito provoditi usluge glačanja i pranja rublja </w:t>
      </w:r>
    </w:p>
    <w:tbl>
      <w:tblPr>
        <w:tblW w:w="0" w:type="auto"/>
        <w:tblCellMar>
          <w:top w:w="15" w:type="dxa"/>
          <w:left w:w="15" w:type="dxa"/>
          <w:bottom w:w="15" w:type="dxa"/>
          <w:right w:w="15" w:type="dxa"/>
        </w:tblCellMar>
        <w:tblLook w:val="04A0"/>
      </w:tblPr>
      <w:tblGrid>
        <w:gridCol w:w="1924"/>
        <w:gridCol w:w="1003"/>
        <w:gridCol w:w="1198"/>
        <w:gridCol w:w="1269"/>
        <w:gridCol w:w="1217"/>
        <w:gridCol w:w="1196"/>
        <w:gridCol w:w="1196"/>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55454A">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Čistoća i urednost na vrhunskoj razini, racionalizacija troškova kvalitetnom nabavkom materijala i sredstava za čišćenje i održavanje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8"/>
                <w:szCs w:val="28"/>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8"/>
                <w:szCs w:val="28"/>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8"/>
                <w:szCs w:val="28"/>
                <w:lang w:eastAsia="hr-HR"/>
              </w:rPr>
              <w:t>188</w:t>
            </w:r>
          </w:p>
        </w:tc>
      </w:tr>
    </w:tbl>
    <w:p w:rsidR="008239BB" w:rsidRPr="008239BB" w:rsidRDefault="008239BB"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1.4.2.7. Sustavno voditi brigu o održavanju i čistoći zgrade i opreme</w:t>
      </w:r>
    </w:p>
    <w:tbl>
      <w:tblPr>
        <w:tblW w:w="0" w:type="auto"/>
        <w:tblCellMar>
          <w:top w:w="15" w:type="dxa"/>
          <w:left w:w="15" w:type="dxa"/>
          <w:bottom w:w="15" w:type="dxa"/>
          <w:right w:w="15" w:type="dxa"/>
        </w:tblCellMar>
        <w:tblLook w:val="04A0"/>
      </w:tblPr>
      <w:tblGrid>
        <w:gridCol w:w="1966"/>
        <w:gridCol w:w="1003"/>
        <w:gridCol w:w="1191"/>
        <w:gridCol w:w="1260"/>
        <w:gridCol w:w="1203"/>
        <w:gridCol w:w="1190"/>
        <w:gridCol w:w="1190"/>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55454A">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Povećana sigurnost korisnika, preventivno održavanje produžuje vijek trajanja zgrade i opreme. Ugodan i topao boravak. racionalizacija troškova kvalitetnom nabavkom materijala i sredstava za čišćenje i održavanje.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8"/>
                <w:szCs w:val="28"/>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8"/>
                <w:szCs w:val="28"/>
                <w:lang w:eastAsia="hr-HR"/>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8"/>
                <w:szCs w:val="28"/>
                <w:lang w:eastAsia="hr-HR"/>
              </w:rPr>
              <w:t>188</w:t>
            </w:r>
          </w:p>
        </w:tc>
      </w:tr>
    </w:tbl>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Sve naše daljnje intervencije bit će usmjerene u cilju poboljšanja kvalitete usluge i stjecanju što većeg stupnja samostalnosti korisnika u aktivnostima samozbrinjavanja. I nadalje ćemo provoditi program zdravstvenih mjera i postupaka za starije osobe sa svrhom unapređenja zdravlja i očuvanja funkcionalne sposobnosti. Promocija aktivnog, zdravog i produktivnog starenja, osnovni je cilj ove Ustanove sa mnogobrojnim aktivnostima koje provodi.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Za cjelokupan rad Doma i nadalje je važno raditi na motiviranosti radnika, na međusobnoj i interpersonalnoj komunikaciji, konstantnom educiranju radnika, odlasku na edukacije i  stručne seminare radi kvalitetnijeg i svrsishodnijeg načina rada. </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FE398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8"/>
          <w:szCs w:val="28"/>
          <w:lang w:eastAsia="hr-HR"/>
        </w:rPr>
        <w:t>1.5.</w:t>
      </w:r>
      <w:r w:rsidR="008239BB" w:rsidRPr="008239BB">
        <w:rPr>
          <w:rFonts w:ascii="Times New Roman" w:eastAsia="Times New Roman" w:hAnsi="Times New Roman" w:cs="Times New Roman"/>
          <w:b/>
          <w:bCs/>
          <w:color w:val="000000"/>
          <w:sz w:val="28"/>
          <w:szCs w:val="28"/>
          <w:u w:val="single"/>
          <w:lang w:eastAsia="hr-HR"/>
        </w:rPr>
        <w:t>Pružanje usluga pomoći u kući</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 okviru prijedloga Financijskog plana za 202</w:t>
      </w:r>
      <w:r w:rsidR="00225A54">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 godinu, za program Pružanje </w:t>
      </w:r>
      <w:r w:rsidRPr="008239BB">
        <w:rPr>
          <w:rFonts w:ascii="Times New Roman" w:eastAsia="Times New Roman" w:hAnsi="Times New Roman" w:cs="Times New Roman"/>
          <w:b/>
          <w:bCs/>
          <w:color w:val="000000"/>
          <w:sz w:val="24"/>
          <w:szCs w:val="24"/>
          <w:lang w:eastAsia="hr-HR"/>
        </w:rPr>
        <w:t xml:space="preserve">usluga pomoći u kući </w:t>
      </w:r>
      <w:r w:rsidRPr="008239BB">
        <w:rPr>
          <w:rFonts w:ascii="Times New Roman" w:eastAsia="Times New Roman" w:hAnsi="Times New Roman" w:cs="Times New Roman"/>
          <w:color w:val="000000"/>
          <w:sz w:val="24"/>
          <w:szCs w:val="24"/>
          <w:lang w:eastAsia="hr-HR"/>
        </w:rPr>
        <w:t> predviđeno je  4</w:t>
      </w:r>
      <w:r w:rsidR="00225A54">
        <w:rPr>
          <w:rFonts w:ascii="Times New Roman" w:eastAsia="Times New Roman" w:hAnsi="Times New Roman" w:cs="Times New Roman"/>
          <w:color w:val="000000"/>
          <w:sz w:val="24"/>
          <w:szCs w:val="24"/>
          <w:lang w:eastAsia="hr-HR"/>
        </w:rPr>
        <w:t>0</w:t>
      </w:r>
      <w:r w:rsidRPr="008239BB">
        <w:rPr>
          <w:rFonts w:ascii="Times New Roman" w:eastAsia="Times New Roman" w:hAnsi="Times New Roman" w:cs="Times New Roman"/>
          <w:color w:val="000000"/>
          <w:sz w:val="24"/>
          <w:szCs w:val="24"/>
          <w:lang w:eastAsia="hr-HR"/>
        </w:rPr>
        <w:t>0.000 kn, odnosno isti izno</w:t>
      </w:r>
      <w:r w:rsidR="00225A54">
        <w:rPr>
          <w:rFonts w:ascii="Times New Roman" w:eastAsia="Times New Roman" w:hAnsi="Times New Roman" w:cs="Times New Roman"/>
          <w:color w:val="000000"/>
          <w:sz w:val="24"/>
          <w:szCs w:val="24"/>
          <w:lang w:eastAsia="hr-HR"/>
        </w:rPr>
        <w:t>s i u projekcijama plana za 2022</w:t>
      </w:r>
      <w:r w:rsidRPr="008239BB">
        <w:rPr>
          <w:rFonts w:ascii="Times New Roman" w:eastAsia="Times New Roman" w:hAnsi="Times New Roman" w:cs="Times New Roman"/>
          <w:color w:val="000000"/>
          <w:sz w:val="24"/>
          <w:szCs w:val="24"/>
          <w:lang w:eastAsia="hr-HR"/>
        </w:rPr>
        <w:t>. i 202</w:t>
      </w:r>
      <w:r w:rsidR="00225A54">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.godinu.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 program pružanje usluga pomoći u kući za 20</w:t>
      </w:r>
      <w:r w:rsidR="00225A54">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 godinu uključeno je 6</w:t>
      </w:r>
      <w:r w:rsidR="00225A54">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 xml:space="preserve"> korisnika. Cilj je u 202</w:t>
      </w:r>
      <w:r w:rsidR="00225A54">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 </w:t>
      </w:r>
      <w:r w:rsidR="00225A54">
        <w:rPr>
          <w:rFonts w:ascii="Times New Roman" w:eastAsia="Times New Roman" w:hAnsi="Times New Roman" w:cs="Times New Roman"/>
          <w:color w:val="000000"/>
          <w:sz w:val="24"/>
          <w:szCs w:val="24"/>
          <w:lang w:eastAsia="hr-HR"/>
        </w:rPr>
        <w:t>te</w:t>
      </w:r>
      <w:r w:rsidRPr="008239BB">
        <w:rPr>
          <w:rFonts w:ascii="Times New Roman" w:eastAsia="Times New Roman" w:hAnsi="Times New Roman" w:cs="Times New Roman"/>
          <w:color w:val="000000"/>
          <w:sz w:val="24"/>
          <w:szCs w:val="24"/>
          <w:lang w:eastAsia="hr-HR"/>
        </w:rPr>
        <w:t xml:space="preserve"> 202</w:t>
      </w:r>
      <w:r w:rsidR="00225A54">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 xml:space="preserve">. </w:t>
      </w:r>
      <w:r w:rsidR="00225A54">
        <w:rPr>
          <w:rFonts w:ascii="Times New Roman" w:eastAsia="Times New Roman" w:hAnsi="Times New Roman" w:cs="Times New Roman"/>
          <w:color w:val="000000"/>
          <w:sz w:val="24"/>
          <w:szCs w:val="24"/>
          <w:lang w:eastAsia="hr-HR"/>
        </w:rPr>
        <w:t>i 2023.</w:t>
      </w:r>
      <w:r w:rsidRPr="008239BB">
        <w:rPr>
          <w:rFonts w:ascii="Times New Roman" w:eastAsia="Times New Roman" w:hAnsi="Times New Roman" w:cs="Times New Roman"/>
          <w:color w:val="000000"/>
          <w:sz w:val="24"/>
          <w:szCs w:val="24"/>
          <w:lang w:eastAsia="hr-HR"/>
        </w:rPr>
        <w:t>godini povećati postojeću razinu broja usluga i pružati usluge za 115 korisnika.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Usluge pomoći u kući provode 2 izvršitelja koja su neposredno su uključena u provođenje aktivnosti pružanja usluga korisnicima, a ostali radnici Doma u dijelu svog redovnog radnog vremena.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Dom je u prethodnom mjesecu pružao socijalne usluge pomoći u kući za 6</w:t>
      </w:r>
      <w:r w:rsidR="00225A54">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  korisnika koji primaju uslugu pomoći kroz aktivnost organiziranja prehrane uz dostavu ili bez dostave obroka, obavljanje kućanskih poslova, održavanje osobne higijene, uređenje okućnice ili pak tehničke poslove u kući korisnika.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r w:rsidRPr="003B4E35">
        <w:rPr>
          <w:rFonts w:ascii="Times New Roman" w:eastAsia="Times New Roman" w:hAnsi="Times New Roman" w:cs="Times New Roman"/>
          <w:color w:val="000000"/>
          <w:sz w:val="24"/>
          <w:szCs w:val="24"/>
          <w:lang w:eastAsia="hr-HR"/>
        </w:rPr>
        <w:t xml:space="preserve">Za </w:t>
      </w:r>
      <w:r w:rsidR="003B4E35" w:rsidRPr="003B4E35">
        <w:rPr>
          <w:rFonts w:ascii="Times New Roman" w:eastAsia="Times New Roman" w:hAnsi="Times New Roman" w:cs="Times New Roman"/>
          <w:color w:val="000000"/>
          <w:sz w:val="24"/>
          <w:szCs w:val="24"/>
          <w:lang w:eastAsia="hr-HR"/>
        </w:rPr>
        <w:t xml:space="preserve">9 </w:t>
      </w:r>
      <w:r w:rsidRPr="003B4E35">
        <w:rPr>
          <w:rFonts w:ascii="Times New Roman" w:eastAsia="Times New Roman" w:hAnsi="Times New Roman" w:cs="Times New Roman"/>
          <w:color w:val="000000"/>
          <w:sz w:val="24"/>
          <w:szCs w:val="24"/>
          <w:lang w:eastAsia="hr-HR"/>
        </w:rPr>
        <w:t>korisnika financiranje usluge pomoći u kući je u cijelosti ili djelomično priznato Rješenjem nadležnog</w:t>
      </w:r>
      <w:r w:rsidRPr="008239BB">
        <w:rPr>
          <w:rFonts w:ascii="Times New Roman" w:eastAsia="Times New Roman" w:hAnsi="Times New Roman" w:cs="Times New Roman"/>
          <w:color w:val="000000"/>
          <w:sz w:val="24"/>
          <w:szCs w:val="24"/>
          <w:lang w:eastAsia="hr-HR"/>
        </w:rPr>
        <w:t xml:space="preserve"> Centra za socijalnu skrb, a ostali korisnici vlastitim prihodima u cijelosti podmiruju troškove korištenja socijalne usluge pomoći u kući.</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Dom kao pružatelj usluga pomoći u kući pruža usluge starijim osobama kojima je zbog zdravstvenog stanja prijeko potrebna pomoć druge osobe, teže pokretne i nepokretne osobe te kronični bolesnici.</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Socijalne usluge pomoći u kući mogu se pružati korisnicima koji imaju prebivalište na području grada Požege i prigradskih naselja.</w:t>
      </w:r>
    </w:p>
    <w:p w:rsidR="008239BB" w:rsidRPr="008239BB" w:rsidRDefault="00225A54"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w:t>
      </w:r>
      <w:r w:rsidR="008239BB" w:rsidRPr="008239BB">
        <w:rPr>
          <w:rFonts w:ascii="Times New Roman" w:eastAsia="Times New Roman" w:hAnsi="Times New Roman" w:cs="Times New Roman"/>
          <w:color w:val="000000"/>
          <w:sz w:val="24"/>
          <w:szCs w:val="24"/>
          <w:lang w:eastAsia="hr-HR"/>
        </w:rPr>
        <w:t>U sklopu Financijskog plana za ovaj program planirane su sljedeće aktivnosti:</w:t>
      </w:r>
      <w:r w:rsidR="008239BB" w:rsidRPr="008239BB">
        <w:rPr>
          <w:rFonts w:ascii="Times New Roman" w:eastAsia="Times New Roman" w:hAnsi="Times New Roman" w:cs="Times New Roman"/>
          <w:b/>
          <w:bCs/>
          <w:color w:val="000000"/>
          <w:sz w:val="24"/>
          <w:szCs w:val="24"/>
          <w:lang w:eastAsia="hr-HR"/>
        </w:rPr>
        <w:t> </w:t>
      </w:r>
    </w:p>
    <w:p w:rsidR="008239BB" w:rsidRPr="008239BB" w:rsidRDefault="008239BB" w:rsidP="008239BB">
      <w:pPr>
        <w:spacing w:before="240"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1. pomoć u organiziranju prehrane,</w:t>
      </w:r>
      <w:r w:rsidRPr="008239BB">
        <w:rPr>
          <w:rFonts w:ascii="Times New Roman" w:eastAsia="Times New Roman" w:hAnsi="Times New Roman" w:cs="Times New Roman"/>
          <w:color w:val="000000"/>
          <w:sz w:val="24"/>
          <w:szCs w:val="24"/>
          <w:lang w:eastAsia="hr-HR"/>
        </w:rPr>
        <w:tab/>
      </w:r>
      <w:r w:rsidRPr="008239BB">
        <w:rPr>
          <w:rFonts w:ascii="Times New Roman" w:eastAsia="Times New Roman" w:hAnsi="Times New Roman" w:cs="Times New Roman"/>
          <w:b/>
          <w:bCs/>
          <w:color w:val="000000"/>
          <w:sz w:val="24"/>
          <w:szCs w:val="24"/>
          <w:lang w:eastAsia="hr-HR"/>
        </w:rPr>
        <w:br/>
      </w:r>
      <w:r w:rsidRPr="008239BB">
        <w:rPr>
          <w:rFonts w:ascii="Times New Roman" w:eastAsia="Times New Roman" w:hAnsi="Times New Roman" w:cs="Times New Roman"/>
          <w:color w:val="000000"/>
          <w:sz w:val="24"/>
          <w:szCs w:val="24"/>
          <w:lang w:eastAsia="hr-HR"/>
        </w:rPr>
        <w:t> 2</w:t>
      </w:r>
      <w:r w:rsidRPr="008239BB">
        <w:rPr>
          <w:rFonts w:ascii="Times New Roman" w:eastAsia="Times New Roman" w:hAnsi="Times New Roman" w:cs="Times New Roman"/>
          <w:b/>
          <w:bCs/>
          <w:color w:val="000000"/>
          <w:sz w:val="24"/>
          <w:szCs w:val="24"/>
          <w:lang w:eastAsia="hr-HR"/>
        </w:rPr>
        <w:t xml:space="preserve">. </w:t>
      </w:r>
      <w:r w:rsidRPr="008239BB">
        <w:rPr>
          <w:rFonts w:ascii="Times New Roman" w:eastAsia="Times New Roman" w:hAnsi="Times New Roman" w:cs="Times New Roman"/>
          <w:color w:val="000000"/>
          <w:sz w:val="24"/>
          <w:szCs w:val="24"/>
          <w:lang w:eastAsia="hr-HR"/>
        </w:rPr>
        <w:t>obavljanje kućanskih poslova u kući korisnika,</w:t>
      </w:r>
      <w:r w:rsidRPr="008239BB">
        <w:rPr>
          <w:rFonts w:ascii="Times New Roman" w:eastAsia="Times New Roman" w:hAnsi="Times New Roman" w:cs="Times New Roman"/>
          <w:b/>
          <w:bCs/>
          <w:color w:val="000000"/>
          <w:sz w:val="24"/>
          <w:szCs w:val="24"/>
          <w:lang w:eastAsia="hr-HR"/>
        </w:rPr>
        <w:br/>
      </w:r>
      <w:r w:rsidRPr="008239BB">
        <w:rPr>
          <w:rFonts w:ascii="Times New Roman" w:eastAsia="Times New Roman" w:hAnsi="Times New Roman" w:cs="Times New Roman"/>
          <w:color w:val="000000"/>
          <w:sz w:val="24"/>
          <w:szCs w:val="24"/>
          <w:lang w:eastAsia="hr-HR"/>
        </w:rPr>
        <w:t xml:space="preserve"> 3. održavanje osobne higijene u kući korisnika,</w:t>
      </w:r>
      <w:r w:rsidRPr="008239BB">
        <w:rPr>
          <w:rFonts w:ascii="Times New Roman" w:eastAsia="Times New Roman" w:hAnsi="Times New Roman" w:cs="Times New Roman"/>
          <w:b/>
          <w:bCs/>
          <w:color w:val="000000"/>
          <w:sz w:val="24"/>
          <w:szCs w:val="24"/>
          <w:lang w:eastAsia="hr-HR"/>
        </w:rPr>
        <w:t> </w:t>
      </w:r>
      <w:r w:rsidRPr="008239BB">
        <w:rPr>
          <w:rFonts w:ascii="Times New Roman" w:eastAsia="Times New Roman" w:hAnsi="Times New Roman" w:cs="Times New Roman"/>
          <w:color w:val="000000"/>
          <w:sz w:val="24"/>
          <w:szCs w:val="24"/>
          <w:lang w:eastAsia="hr-HR"/>
        </w:rPr>
        <w:br/>
        <w:t> 4.uređenje okućnice i tehnički poslovi u kući korisnika.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FE3985" w:rsidP="008239BB">
      <w:pPr>
        <w:spacing w:before="240"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w:t>
      </w:r>
      <w:r>
        <w:rPr>
          <w:rFonts w:ascii="Times New Roman" w:eastAsia="Times New Roman" w:hAnsi="Times New Roman" w:cs="Times New Roman"/>
          <w:b/>
          <w:bCs/>
          <w:color w:val="000000"/>
          <w:sz w:val="24"/>
          <w:szCs w:val="24"/>
          <w:lang w:eastAsia="hr-HR"/>
        </w:rPr>
        <w:t>1.</w:t>
      </w:r>
      <w:r w:rsidR="008239BB" w:rsidRPr="008239BB">
        <w:rPr>
          <w:rFonts w:ascii="Times New Roman" w:eastAsia="Times New Roman" w:hAnsi="Times New Roman" w:cs="Times New Roman"/>
          <w:b/>
          <w:bCs/>
          <w:color w:val="000000"/>
          <w:sz w:val="24"/>
          <w:szCs w:val="24"/>
          <w:lang w:eastAsia="hr-HR"/>
        </w:rPr>
        <w:t xml:space="preserve"> OPIS  PLANIRANIH AKTIVNOSTI:</w:t>
      </w:r>
    </w:p>
    <w:p w:rsidR="008239BB" w:rsidRPr="008239BB" w:rsidRDefault="00FE3985" w:rsidP="008239B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1</w:t>
      </w:r>
      <w:r w:rsidR="008239BB" w:rsidRPr="008239B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5</w:t>
      </w:r>
      <w:r w:rsidR="008239BB" w:rsidRPr="008239BB">
        <w:rPr>
          <w:rFonts w:ascii="Times New Roman" w:eastAsia="Times New Roman" w:hAnsi="Times New Roman" w:cs="Times New Roman"/>
          <w:color w:val="000000"/>
          <w:sz w:val="24"/>
          <w:szCs w:val="24"/>
          <w:lang w:eastAsia="hr-HR"/>
        </w:rPr>
        <w:t>.1.</w:t>
      </w:r>
      <w:r>
        <w:rPr>
          <w:rFonts w:ascii="Times New Roman" w:eastAsia="Times New Roman" w:hAnsi="Times New Roman" w:cs="Times New Roman"/>
          <w:color w:val="000000"/>
          <w:sz w:val="24"/>
          <w:szCs w:val="24"/>
          <w:lang w:eastAsia="hr-HR"/>
        </w:rPr>
        <w:t>1.</w:t>
      </w:r>
      <w:r w:rsidR="008239BB" w:rsidRPr="008239BB">
        <w:rPr>
          <w:rFonts w:ascii="Times New Roman" w:eastAsia="Times New Roman" w:hAnsi="Times New Roman" w:cs="Times New Roman"/>
          <w:b/>
          <w:bCs/>
          <w:color w:val="000000"/>
          <w:sz w:val="24"/>
          <w:szCs w:val="24"/>
          <w:lang w:eastAsia="hr-HR"/>
        </w:rPr>
        <w:t>Pomoć u organiziranju prehrane</w:t>
      </w:r>
      <w:r w:rsidR="008239BB" w:rsidRPr="008239BB">
        <w:rPr>
          <w:rFonts w:ascii="Times New Roman" w:eastAsia="Times New Roman" w:hAnsi="Times New Roman" w:cs="Times New Roman"/>
          <w:color w:val="000000"/>
          <w:sz w:val="24"/>
          <w:szCs w:val="24"/>
          <w:lang w:eastAsia="hr-HR"/>
        </w:rPr>
        <w:br/>
        <w:t xml:space="preserve"> Ova aktivnost obuhvaća dostavu gotovog obroka u kuću korisnika, odnošenje gotovog   obroka od strane korisnika i ručak u restoranu Doma. </w:t>
      </w:r>
      <w:r w:rsidR="008239BB" w:rsidRPr="008239BB">
        <w:rPr>
          <w:rFonts w:ascii="Times New Roman" w:eastAsia="Times New Roman" w:hAnsi="Times New Roman" w:cs="Times New Roman"/>
          <w:color w:val="000000"/>
          <w:sz w:val="24"/>
          <w:szCs w:val="24"/>
          <w:lang w:eastAsia="hr-HR"/>
        </w:rPr>
        <w:br/>
      </w:r>
      <w:r>
        <w:rPr>
          <w:rFonts w:ascii="Times New Roman" w:eastAsia="Times New Roman" w:hAnsi="Times New Roman" w:cs="Times New Roman"/>
          <w:color w:val="000000"/>
          <w:sz w:val="24"/>
          <w:szCs w:val="24"/>
          <w:lang w:eastAsia="hr-HR"/>
        </w:rPr>
        <w:t>1</w:t>
      </w:r>
      <w:r w:rsidR="008239BB" w:rsidRPr="008239B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5.</w:t>
      </w:r>
      <w:r w:rsidR="008239BB" w:rsidRPr="008239BB">
        <w:rPr>
          <w:rFonts w:ascii="Times New Roman" w:eastAsia="Times New Roman" w:hAnsi="Times New Roman" w:cs="Times New Roman"/>
          <w:color w:val="000000"/>
          <w:sz w:val="24"/>
          <w:szCs w:val="24"/>
          <w:lang w:eastAsia="hr-HR"/>
        </w:rPr>
        <w:t xml:space="preserve">1.2. </w:t>
      </w:r>
      <w:r w:rsidR="008239BB" w:rsidRPr="008239BB">
        <w:rPr>
          <w:rFonts w:ascii="Times New Roman" w:eastAsia="Times New Roman" w:hAnsi="Times New Roman" w:cs="Times New Roman"/>
          <w:b/>
          <w:bCs/>
          <w:color w:val="000000"/>
          <w:sz w:val="24"/>
          <w:szCs w:val="24"/>
          <w:lang w:eastAsia="hr-HR"/>
        </w:rPr>
        <w:t>Obavljanje kućanskih poslovau kući korisnika</w:t>
      </w:r>
      <w:r w:rsidR="008239BB" w:rsidRPr="008239BB">
        <w:rPr>
          <w:rFonts w:ascii="Times New Roman" w:eastAsia="Times New Roman" w:hAnsi="Times New Roman" w:cs="Times New Roman"/>
          <w:color w:val="000000"/>
          <w:sz w:val="24"/>
          <w:szCs w:val="24"/>
          <w:lang w:eastAsia="hr-HR"/>
        </w:rPr>
        <w:br/>
        <w:t xml:space="preserve">Obuhvaća nabavu živežnih namirnica,   pomoć u pripremanju obroka, pranje  posuđa, pospremanje stana, donošenje  vode, ogrjeva i slično, organiziranje   pranja i glačanja </w:t>
      </w:r>
      <w:r w:rsidR="008239BB" w:rsidRPr="008239BB">
        <w:rPr>
          <w:rFonts w:ascii="Times New Roman" w:eastAsia="Times New Roman" w:hAnsi="Times New Roman" w:cs="Times New Roman"/>
          <w:color w:val="000000"/>
          <w:sz w:val="24"/>
          <w:szCs w:val="24"/>
          <w:lang w:eastAsia="hr-HR"/>
        </w:rPr>
        <w:lastRenderedPageBreak/>
        <w:t>rublja, nabava lijekova i drugih potrepština.</w:t>
      </w:r>
      <w:r w:rsidR="008239BB" w:rsidRPr="008239BB">
        <w:rPr>
          <w:rFonts w:ascii="Times New Roman" w:eastAsia="Times New Roman" w:hAnsi="Times New Roman" w:cs="Times New Roman"/>
          <w:color w:val="000000"/>
          <w:sz w:val="24"/>
          <w:szCs w:val="24"/>
          <w:lang w:eastAsia="hr-HR"/>
        </w:rPr>
        <w:br/>
      </w:r>
      <w:r>
        <w:rPr>
          <w:rFonts w:ascii="Times New Roman" w:eastAsia="Times New Roman" w:hAnsi="Times New Roman" w:cs="Times New Roman"/>
          <w:color w:val="000000"/>
          <w:sz w:val="24"/>
          <w:szCs w:val="24"/>
          <w:lang w:eastAsia="hr-HR"/>
        </w:rPr>
        <w:t>1</w:t>
      </w:r>
      <w:r w:rsidR="008239BB" w:rsidRPr="008239B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5.</w:t>
      </w:r>
      <w:r w:rsidR="008239BB" w:rsidRPr="008239BB">
        <w:rPr>
          <w:rFonts w:ascii="Times New Roman" w:eastAsia="Times New Roman" w:hAnsi="Times New Roman" w:cs="Times New Roman"/>
          <w:color w:val="000000"/>
          <w:sz w:val="24"/>
          <w:szCs w:val="24"/>
          <w:lang w:eastAsia="hr-HR"/>
        </w:rPr>
        <w:t xml:space="preserve">1.3. </w:t>
      </w:r>
      <w:r w:rsidR="008239BB" w:rsidRPr="008239BB">
        <w:rPr>
          <w:rFonts w:ascii="Times New Roman" w:eastAsia="Times New Roman" w:hAnsi="Times New Roman" w:cs="Times New Roman"/>
          <w:b/>
          <w:bCs/>
          <w:color w:val="000000"/>
          <w:sz w:val="24"/>
          <w:szCs w:val="24"/>
          <w:lang w:eastAsia="hr-HR"/>
        </w:rPr>
        <w:t>Održavanje osobne higijene u kući korisnika</w:t>
      </w:r>
      <w:r w:rsidR="008239BB" w:rsidRPr="008239BB">
        <w:rPr>
          <w:rFonts w:ascii="Times New Roman" w:eastAsia="Times New Roman" w:hAnsi="Times New Roman" w:cs="Times New Roman"/>
          <w:color w:val="000000"/>
          <w:sz w:val="24"/>
          <w:szCs w:val="24"/>
          <w:lang w:eastAsia="hr-HR"/>
        </w:rPr>
        <w:br/>
        <w:t xml:space="preserve">Korisnicima se pruža pomoć u oblačenju i svlačenju, u kupanju i obavljanju drugih higijenskih potreba i   zadovoljavanje drugih svakodnevnih potreba. </w:t>
      </w:r>
      <w:r w:rsidR="008239BB" w:rsidRPr="008239BB">
        <w:rPr>
          <w:rFonts w:ascii="Times New Roman" w:eastAsia="Times New Roman" w:hAnsi="Times New Roman" w:cs="Times New Roman"/>
          <w:color w:val="000000"/>
          <w:sz w:val="24"/>
          <w:szCs w:val="24"/>
          <w:lang w:eastAsia="hr-HR"/>
        </w:rPr>
        <w:br/>
      </w:r>
      <w:r>
        <w:rPr>
          <w:rFonts w:ascii="Times New Roman" w:eastAsia="Times New Roman" w:hAnsi="Times New Roman" w:cs="Times New Roman"/>
          <w:color w:val="000000"/>
          <w:sz w:val="24"/>
          <w:szCs w:val="24"/>
          <w:lang w:eastAsia="hr-HR"/>
        </w:rPr>
        <w:t>1.5</w:t>
      </w:r>
      <w:r w:rsidR="008239BB" w:rsidRPr="008239BB">
        <w:rPr>
          <w:rFonts w:ascii="Times New Roman" w:eastAsia="Times New Roman" w:hAnsi="Times New Roman" w:cs="Times New Roman"/>
          <w:color w:val="000000"/>
          <w:sz w:val="24"/>
          <w:szCs w:val="24"/>
          <w:lang w:eastAsia="hr-HR"/>
        </w:rPr>
        <w:t>.1.4.</w:t>
      </w:r>
      <w:r w:rsidR="008239BB" w:rsidRPr="008239BB">
        <w:rPr>
          <w:rFonts w:ascii="Times New Roman" w:eastAsia="Times New Roman" w:hAnsi="Times New Roman" w:cs="Times New Roman"/>
          <w:b/>
          <w:bCs/>
          <w:color w:val="000000"/>
          <w:sz w:val="24"/>
          <w:szCs w:val="24"/>
          <w:lang w:eastAsia="hr-HR"/>
        </w:rPr>
        <w:t>Uređenje okućnice i tehnički poslovi u kući korisnika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Ove aktivnosti obuhvaćaju cijepanje drva, košnju trave uže okućnice, čišćenje  snijega i obavljanje sitnih popravaka u kući koji ne zahtijevaju specifična stručna znanja.</w:t>
      </w:r>
      <w:r w:rsidRPr="008239BB">
        <w:rPr>
          <w:rFonts w:ascii="Times New Roman" w:eastAsia="Times New Roman" w:hAnsi="Times New Roman" w:cs="Times New Roman"/>
          <w:color w:val="000000"/>
          <w:sz w:val="24"/>
          <w:szCs w:val="24"/>
          <w:lang w:eastAsia="hr-HR"/>
        </w:rPr>
        <w:br/>
      </w:r>
      <w:r w:rsidRPr="008239BB">
        <w:rPr>
          <w:rFonts w:ascii="Times New Roman" w:eastAsia="Times New Roman" w:hAnsi="Times New Roman" w:cs="Times New Roman"/>
          <w:color w:val="000000"/>
          <w:sz w:val="24"/>
          <w:szCs w:val="24"/>
          <w:lang w:eastAsia="hr-HR"/>
        </w:rPr>
        <w:br/>
      </w:r>
      <w:r w:rsidRPr="008239BB">
        <w:rPr>
          <w:rFonts w:ascii="Times New Roman" w:eastAsia="Times New Roman" w:hAnsi="Times New Roman" w:cs="Times New Roman"/>
          <w:color w:val="000000"/>
          <w:sz w:val="24"/>
          <w:szCs w:val="24"/>
          <w:lang w:eastAsia="hr-HR"/>
        </w:rPr>
        <w:br/>
      </w:r>
    </w:p>
    <w:p w:rsidR="008239BB" w:rsidRPr="008239BB" w:rsidRDefault="00FE3985" w:rsidP="008239B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.2. ZAKONSKA I DRUGA PRAVNA OSNOVA ZA PROVOĐENJE PROGRAMA</w:t>
      </w:r>
      <w:r w:rsidR="008239BB"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„Pružanje usluge pomoći u kući“ </w:t>
      </w:r>
    </w:p>
    <w:p w:rsidR="008239BB" w:rsidRPr="008239BB" w:rsidRDefault="00203B5A"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Obavljanje socijalnih usluga </w:t>
      </w:r>
      <w:r w:rsidR="008239BB" w:rsidRPr="008239BB">
        <w:rPr>
          <w:rFonts w:ascii="Times New Roman" w:eastAsia="Times New Roman" w:hAnsi="Times New Roman" w:cs="Times New Roman"/>
          <w:color w:val="000000"/>
          <w:sz w:val="24"/>
          <w:szCs w:val="24"/>
          <w:lang w:eastAsia="hr-HR"/>
        </w:rPr>
        <w:t xml:space="preserve">obavlja se sukladno </w:t>
      </w:r>
      <w:r w:rsidRPr="008239BB">
        <w:rPr>
          <w:rFonts w:ascii="Times New Roman" w:eastAsia="Times New Roman" w:hAnsi="Times New Roman" w:cs="Times New Roman"/>
          <w:color w:val="000000"/>
          <w:sz w:val="24"/>
          <w:szCs w:val="24"/>
          <w:lang w:eastAsia="hr-HR"/>
        </w:rPr>
        <w:t>Zakonu o socijalnoj skrbi (Narodne novine, br.  </w:t>
      </w:r>
      <w:hyperlink r:id="rId17" w:history="1">
        <w:r w:rsidRPr="008239BB">
          <w:rPr>
            <w:rFonts w:ascii="Times New Roman" w:eastAsia="Times New Roman" w:hAnsi="Times New Roman" w:cs="Times New Roman"/>
            <w:color w:val="000000"/>
            <w:sz w:val="24"/>
            <w:szCs w:val="24"/>
            <w:lang w:eastAsia="hr-HR"/>
          </w:rPr>
          <w:t>157/13</w:t>
        </w:r>
      </w:hyperlink>
      <w:r w:rsidRPr="008239BB">
        <w:rPr>
          <w:rFonts w:ascii="Times New Roman" w:eastAsia="Times New Roman" w:hAnsi="Times New Roman" w:cs="Times New Roman"/>
          <w:color w:val="000000"/>
          <w:sz w:val="24"/>
          <w:szCs w:val="24"/>
          <w:lang w:eastAsia="hr-HR"/>
        </w:rPr>
        <w:t>, </w:t>
      </w:r>
      <w:hyperlink r:id="rId18" w:history="1">
        <w:r w:rsidRPr="008239BB">
          <w:rPr>
            <w:rFonts w:ascii="Times New Roman" w:eastAsia="Times New Roman" w:hAnsi="Times New Roman" w:cs="Times New Roman"/>
            <w:color w:val="000000"/>
            <w:sz w:val="24"/>
            <w:szCs w:val="24"/>
            <w:lang w:eastAsia="hr-HR"/>
          </w:rPr>
          <w:t>152/14</w:t>
        </w:r>
      </w:hyperlink>
      <w:r w:rsidRPr="008239BB">
        <w:rPr>
          <w:rFonts w:ascii="Times New Roman" w:eastAsia="Times New Roman" w:hAnsi="Times New Roman" w:cs="Times New Roman"/>
          <w:color w:val="000000"/>
          <w:sz w:val="24"/>
          <w:szCs w:val="24"/>
          <w:lang w:eastAsia="hr-HR"/>
        </w:rPr>
        <w:t>, </w:t>
      </w:r>
      <w:hyperlink r:id="rId19" w:history="1">
        <w:r w:rsidRPr="008239BB">
          <w:rPr>
            <w:rFonts w:ascii="Times New Roman" w:eastAsia="Times New Roman" w:hAnsi="Times New Roman" w:cs="Times New Roman"/>
            <w:color w:val="000000"/>
            <w:sz w:val="24"/>
            <w:szCs w:val="24"/>
            <w:lang w:eastAsia="hr-HR"/>
          </w:rPr>
          <w:t>99/15</w:t>
        </w:r>
      </w:hyperlink>
      <w:r w:rsidRPr="008239BB">
        <w:rPr>
          <w:rFonts w:ascii="Times New Roman" w:eastAsia="Times New Roman" w:hAnsi="Times New Roman" w:cs="Times New Roman"/>
          <w:color w:val="000000"/>
          <w:sz w:val="24"/>
          <w:szCs w:val="24"/>
          <w:lang w:eastAsia="hr-HR"/>
        </w:rPr>
        <w:t>, </w:t>
      </w:r>
      <w:hyperlink r:id="rId20" w:history="1">
        <w:r w:rsidRPr="008239BB">
          <w:rPr>
            <w:rFonts w:ascii="Times New Roman" w:eastAsia="Times New Roman" w:hAnsi="Times New Roman" w:cs="Times New Roman"/>
            <w:color w:val="000000"/>
            <w:sz w:val="24"/>
            <w:szCs w:val="24"/>
            <w:lang w:eastAsia="hr-HR"/>
          </w:rPr>
          <w:t>52/16</w:t>
        </w:r>
      </w:hyperlink>
      <w:r w:rsidRPr="008239BB">
        <w:rPr>
          <w:rFonts w:ascii="Times New Roman" w:eastAsia="Times New Roman" w:hAnsi="Times New Roman" w:cs="Times New Roman"/>
          <w:color w:val="000000"/>
          <w:sz w:val="24"/>
          <w:szCs w:val="24"/>
          <w:lang w:eastAsia="hr-HR"/>
        </w:rPr>
        <w:t>, </w:t>
      </w:r>
      <w:hyperlink r:id="rId21" w:history="1">
        <w:r w:rsidRPr="008239BB">
          <w:rPr>
            <w:rFonts w:ascii="Times New Roman" w:eastAsia="Times New Roman" w:hAnsi="Times New Roman" w:cs="Times New Roman"/>
            <w:color w:val="000000"/>
            <w:sz w:val="24"/>
            <w:szCs w:val="24"/>
            <w:lang w:eastAsia="hr-HR"/>
          </w:rPr>
          <w:t>16/17</w:t>
        </w:r>
      </w:hyperlink>
      <w:r w:rsidRPr="008239BB">
        <w:rPr>
          <w:rFonts w:ascii="Times New Roman" w:eastAsia="Times New Roman" w:hAnsi="Times New Roman" w:cs="Times New Roman"/>
          <w:color w:val="000000"/>
          <w:sz w:val="24"/>
          <w:szCs w:val="24"/>
          <w:lang w:eastAsia="hr-HR"/>
        </w:rPr>
        <w:t>, </w:t>
      </w:r>
      <w:hyperlink r:id="rId22" w:history="1">
        <w:r w:rsidRPr="008239BB">
          <w:rPr>
            <w:rFonts w:ascii="Times New Roman" w:eastAsia="Times New Roman" w:hAnsi="Times New Roman" w:cs="Times New Roman"/>
            <w:color w:val="000000"/>
            <w:sz w:val="24"/>
            <w:szCs w:val="24"/>
            <w:lang w:eastAsia="hr-HR"/>
          </w:rPr>
          <w:t>130/17</w:t>
        </w:r>
      </w:hyperlink>
      <w:r>
        <w:rPr>
          <w:rFonts w:ascii="Times New Roman" w:eastAsia="Times New Roman" w:hAnsi="Times New Roman" w:cs="Times New Roman"/>
          <w:color w:val="000000"/>
          <w:sz w:val="24"/>
          <w:szCs w:val="24"/>
          <w:lang w:eastAsia="hr-HR"/>
        </w:rPr>
        <w:t>, 98/19, 64/20</w:t>
      </w:r>
      <w:r w:rsidRPr="008239BB">
        <w:rPr>
          <w:rFonts w:ascii="Times New Roman" w:eastAsia="Times New Roman" w:hAnsi="Times New Roman" w:cs="Times New Roman"/>
          <w:color w:val="000000"/>
          <w:sz w:val="24"/>
          <w:szCs w:val="24"/>
          <w:lang w:eastAsia="hr-HR"/>
        </w:rPr>
        <w:t>), Zakonu o ustanovama ( Narodne novine, br. 76/93, 29/97, 47/99</w:t>
      </w:r>
      <w:r>
        <w:rPr>
          <w:rFonts w:ascii="Times New Roman" w:eastAsia="Times New Roman" w:hAnsi="Times New Roman" w:cs="Times New Roman"/>
          <w:color w:val="000000"/>
          <w:sz w:val="24"/>
          <w:szCs w:val="24"/>
          <w:lang w:eastAsia="hr-HR"/>
        </w:rPr>
        <w:t>,</w:t>
      </w:r>
      <w:r w:rsidRPr="008239BB">
        <w:rPr>
          <w:rFonts w:ascii="Times New Roman" w:eastAsia="Times New Roman" w:hAnsi="Times New Roman" w:cs="Times New Roman"/>
          <w:color w:val="000000"/>
          <w:sz w:val="24"/>
          <w:szCs w:val="24"/>
          <w:lang w:eastAsia="hr-HR"/>
        </w:rPr>
        <w:t xml:space="preserve"> 35/08</w:t>
      </w:r>
      <w:r>
        <w:rPr>
          <w:rFonts w:ascii="Times New Roman" w:eastAsia="Times New Roman" w:hAnsi="Times New Roman" w:cs="Times New Roman"/>
          <w:color w:val="000000"/>
          <w:sz w:val="24"/>
          <w:szCs w:val="24"/>
          <w:lang w:eastAsia="hr-HR"/>
        </w:rPr>
        <w:t>, 127/19</w:t>
      </w:r>
      <w:r w:rsidRPr="008239BB">
        <w:rPr>
          <w:rFonts w:ascii="Times New Roman" w:eastAsia="Times New Roman" w:hAnsi="Times New Roman" w:cs="Times New Roman"/>
          <w:color w:val="000000"/>
          <w:sz w:val="24"/>
          <w:szCs w:val="24"/>
          <w:lang w:eastAsia="hr-HR"/>
        </w:rPr>
        <w:t>), Pravilniku o minimalnim uvjetima za pružanje socijalnih usluga i Pravilniku o izmjenama Pravilnika o minimalnim uvjetima za pružanje socijalnih usluga</w:t>
      </w:r>
      <w:r>
        <w:rPr>
          <w:rFonts w:ascii="Times New Roman" w:eastAsia="Times New Roman" w:hAnsi="Times New Roman" w:cs="Times New Roman"/>
          <w:color w:val="000000"/>
          <w:sz w:val="24"/>
          <w:szCs w:val="24"/>
          <w:lang w:eastAsia="hr-HR"/>
        </w:rPr>
        <w:t xml:space="preserve"> ( Narodne novine, br. 40/14, </w:t>
      </w:r>
      <w:r w:rsidRPr="008239BB">
        <w:rPr>
          <w:rFonts w:ascii="Times New Roman" w:eastAsia="Times New Roman" w:hAnsi="Times New Roman" w:cs="Times New Roman"/>
          <w:color w:val="000000"/>
          <w:sz w:val="24"/>
          <w:szCs w:val="24"/>
          <w:lang w:eastAsia="hr-HR"/>
        </w:rPr>
        <w:t>66/15,</w:t>
      </w:r>
      <w:r>
        <w:rPr>
          <w:rFonts w:ascii="Times New Roman" w:eastAsia="Times New Roman" w:hAnsi="Times New Roman" w:cs="Times New Roman"/>
          <w:color w:val="000000"/>
          <w:sz w:val="24"/>
          <w:szCs w:val="24"/>
          <w:lang w:eastAsia="hr-HR"/>
        </w:rPr>
        <w:t xml:space="preserve"> 56/20, </w:t>
      </w:r>
      <w:r w:rsidR="008239BB" w:rsidRPr="008239BB">
        <w:rPr>
          <w:rFonts w:ascii="Times New Roman" w:eastAsia="Times New Roman" w:hAnsi="Times New Roman" w:cs="Times New Roman"/>
          <w:color w:val="000000"/>
          <w:sz w:val="24"/>
          <w:szCs w:val="24"/>
          <w:lang w:eastAsia="hr-HR"/>
        </w:rPr>
        <w:t>u daljnjem tekstu: Pravilnik), Zakonu o proračunu ( Narodne novine, br. 87/08, 136/12 i 15/15), Pravilniku o proračunskom računovodstvu i računskom planu (Narodne novine, br.124/14, 115/15, 87/16</w:t>
      </w:r>
      <w:r>
        <w:rPr>
          <w:rFonts w:ascii="Times New Roman" w:eastAsia="Times New Roman" w:hAnsi="Times New Roman" w:cs="Times New Roman"/>
          <w:color w:val="000000"/>
          <w:sz w:val="24"/>
          <w:szCs w:val="24"/>
          <w:lang w:eastAsia="hr-HR"/>
        </w:rPr>
        <w:t>,</w:t>
      </w:r>
      <w:r w:rsidR="008239BB" w:rsidRPr="008239BB">
        <w:rPr>
          <w:rFonts w:ascii="Times New Roman" w:eastAsia="Times New Roman" w:hAnsi="Times New Roman" w:cs="Times New Roman"/>
          <w:color w:val="000000"/>
          <w:sz w:val="24"/>
          <w:szCs w:val="24"/>
          <w:lang w:eastAsia="hr-HR"/>
        </w:rPr>
        <w:t xml:space="preserve"> 03/18</w:t>
      </w:r>
      <w:r>
        <w:rPr>
          <w:rFonts w:ascii="Times New Roman" w:eastAsia="Times New Roman" w:hAnsi="Times New Roman" w:cs="Times New Roman"/>
          <w:color w:val="000000"/>
          <w:sz w:val="24"/>
          <w:szCs w:val="24"/>
          <w:lang w:eastAsia="hr-HR"/>
        </w:rPr>
        <w:t>, 126/19 i 108/20</w:t>
      </w:r>
      <w:r w:rsidR="008239BB" w:rsidRPr="008239BB">
        <w:rPr>
          <w:rFonts w:ascii="Times New Roman" w:eastAsia="Times New Roman" w:hAnsi="Times New Roman" w:cs="Times New Roman"/>
          <w:color w:val="000000"/>
          <w:sz w:val="24"/>
          <w:szCs w:val="24"/>
          <w:lang w:eastAsia="hr-HR"/>
        </w:rPr>
        <w:t xml:space="preserve"> ),  Zakonu o fiskalnoj odgovornosti (Narodne novine, br. 111/18) i Uredbi o sastavljanju i predaji Izjave o fiskalnoj odgovornosti i izvještaja o primjeni fiskalnih pravila, Zakonu o radu (Na</w:t>
      </w:r>
      <w:r>
        <w:rPr>
          <w:rFonts w:ascii="Times New Roman" w:eastAsia="Times New Roman" w:hAnsi="Times New Roman" w:cs="Times New Roman"/>
          <w:color w:val="000000"/>
          <w:sz w:val="24"/>
          <w:szCs w:val="24"/>
          <w:lang w:eastAsia="hr-HR"/>
        </w:rPr>
        <w:t>rodne novine, br. 93/14, 127/17, 98/19</w:t>
      </w:r>
      <w:r w:rsidR="008239BB" w:rsidRPr="008239BB">
        <w:rPr>
          <w:rFonts w:ascii="Times New Roman" w:eastAsia="Times New Roman" w:hAnsi="Times New Roman" w:cs="Times New Roman"/>
          <w:color w:val="000000"/>
          <w:sz w:val="24"/>
          <w:szCs w:val="24"/>
          <w:lang w:eastAsia="hr-HR"/>
        </w:rPr>
        <w:t>), Uputama za izradu proračuna Požeško-slavonske županije i financijskih planova proračunskih i izvanproračunskih korisnika za razdoblje 202</w:t>
      </w:r>
      <w:r>
        <w:rPr>
          <w:rFonts w:ascii="Times New Roman" w:eastAsia="Times New Roman" w:hAnsi="Times New Roman" w:cs="Times New Roman"/>
          <w:color w:val="000000"/>
          <w:sz w:val="24"/>
          <w:szCs w:val="24"/>
          <w:lang w:eastAsia="hr-HR"/>
        </w:rPr>
        <w:t>1</w:t>
      </w:r>
      <w:r w:rsidR="008239BB" w:rsidRPr="008239BB">
        <w:rPr>
          <w:rFonts w:ascii="Times New Roman" w:eastAsia="Times New Roman" w:hAnsi="Times New Roman" w:cs="Times New Roman"/>
          <w:color w:val="000000"/>
          <w:sz w:val="24"/>
          <w:szCs w:val="24"/>
          <w:lang w:eastAsia="hr-HR"/>
        </w:rPr>
        <w:t>.-202</w:t>
      </w:r>
      <w:r>
        <w:rPr>
          <w:rFonts w:ascii="Times New Roman" w:eastAsia="Times New Roman" w:hAnsi="Times New Roman" w:cs="Times New Roman"/>
          <w:color w:val="000000"/>
          <w:sz w:val="24"/>
          <w:szCs w:val="24"/>
          <w:lang w:eastAsia="hr-HR"/>
        </w:rPr>
        <w:t>3</w:t>
      </w:r>
      <w:r w:rsidR="008239BB" w:rsidRPr="008239BB">
        <w:rPr>
          <w:rFonts w:ascii="Times New Roman" w:eastAsia="Times New Roman" w:hAnsi="Times New Roman" w:cs="Times New Roman"/>
          <w:color w:val="000000"/>
          <w:sz w:val="24"/>
          <w:szCs w:val="24"/>
          <w:lang w:eastAsia="hr-HR"/>
        </w:rPr>
        <w:t xml:space="preserve">.godine, dokument „ Standardi kvalitete socijalnih usluga sa smjernicama za njihovo uvođenje“, Akcijski plan socijalnih usluga ( Požeško-slavonski Službeni glasnik ) u okviru </w:t>
      </w:r>
      <w:r w:rsidR="008239BB" w:rsidRPr="008239BB">
        <w:rPr>
          <w:rFonts w:ascii="Times New Roman" w:eastAsia="Times New Roman" w:hAnsi="Times New Roman" w:cs="Times New Roman"/>
          <w:color w:val="000000"/>
          <w:sz w:val="24"/>
          <w:szCs w:val="24"/>
          <w:shd w:val="clear" w:color="auto" w:fill="FFFFFF"/>
          <w:lang w:eastAsia="hr-HR"/>
        </w:rPr>
        <w:t>Županijske razvojne strategije, Plan i program rada Doma, Plan nabave roba, radova i usluga  i dr.</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p>
    <w:p w:rsidR="008239BB" w:rsidRPr="008239BB" w:rsidRDefault="00FE398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1.5.3</w:t>
      </w:r>
      <w:r w:rsidR="008239BB" w:rsidRPr="008239BB">
        <w:rPr>
          <w:rFonts w:ascii="Times New Roman" w:eastAsia="Times New Roman" w:hAnsi="Times New Roman" w:cs="Times New Roman"/>
          <w:b/>
          <w:bCs/>
          <w:color w:val="000000"/>
          <w:sz w:val="24"/>
          <w:szCs w:val="24"/>
          <w:lang w:eastAsia="hr-HR"/>
        </w:rPr>
        <w:t>. USKLAĐENI CILJEVI, STRATEGIJE I PROGRAMI S DOKUMENTIMA DUGOROČNOG RAZVOJA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 Domu za starije i nemoćne osobe Požega donose  se  godišnji operativni planovi, a strateške planove donose Ministarstvo socijalne politike i mladih i Požeško-slavonska županija (Razvojne strategije).</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Ministarstvo za demografiju, obitelj, mlade i socijalnu politiku izradilo je Pravilnik o standardima kvalitete socijalnih usluga i dokument „Standardi kvalitete socijalnih usluga sa smjernicama za njihovo uvođenje“ koji je sastavni dio Pravilnika.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Standardi kvalitete socijalnih usluga obuhvaćaju sedamnaest univerzalnih standarda kvalitete koji se primjenjuju na sve socijalne usluge, a njihovo uvođenje predstavlja prvi korak u razvoju kvalitete socijalnih usluga.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Budući da vertikalna usklađivanja ciljeva i programa  Ministarstva za demografiju, obitelj, mlade i socijalnu politiku odnosno Požeško-slavonske županije s ciljevima i programima ustanova još nisu provedena zato se u obrazloženju financijskog plana ne navodi ovaj dio.</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FE398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lastRenderedPageBreak/>
        <w:t>1.5</w:t>
      </w:r>
      <w:r w:rsidR="008239BB" w:rsidRPr="008239BB">
        <w:rPr>
          <w:rFonts w:ascii="Times New Roman" w:eastAsia="Times New Roman" w:hAnsi="Times New Roman" w:cs="Times New Roman"/>
          <w:b/>
          <w:bCs/>
          <w:color w:val="000000"/>
          <w:sz w:val="24"/>
          <w:szCs w:val="24"/>
          <w:lang w:eastAsia="hr-HR"/>
        </w:rPr>
        <w:t>.4. CILJEVI PROVEDBE PROGRAMA U TROGODIŠNJEM RAZDOBLJU I POKAZATELJI USPJEŠNOSTI KOJIMA ĆE SE MJERITI OSTVARENJE TIH CILJEVA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numPr>
          <w:ilvl w:val="2"/>
          <w:numId w:val="5"/>
        </w:numPr>
        <w:spacing w:after="0" w:line="240" w:lineRule="auto"/>
        <w:ind w:left="720"/>
        <w:jc w:val="both"/>
        <w:textAlignment w:val="baseline"/>
        <w:rPr>
          <w:rFonts w:ascii="Times New Roman" w:eastAsia="Times New Roman" w:hAnsi="Times New Roman" w:cs="Times New Roman"/>
          <w:b/>
          <w:bCs/>
          <w:color w:val="000000"/>
          <w:sz w:val="24"/>
          <w:szCs w:val="24"/>
          <w:lang w:eastAsia="hr-HR"/>
        </w:rPr>
      </w:pPr>
      <w:r w:rsidRPr="008239BB">
        <w:rPr>
          <w:rFonts w:ascii="Times New Roman" w:eastAsia="Times New Roman" w:hAnsi="Times New Roman" w:cs="Times New Roman"/>
          <w:b/>
          <w:bCs/>
          <w:color w:val="000000"/>
          <w:sz w:val="24"/>
          <w:szCs w:val="24"/>
          <w:lang w:eastAsia="hr-HR"/>
        </w:rPr>
        <w:t xml:space="preserve">Opći cilj: </w:t>
      </w:r>
      <w:r w:rsidRPr="008239BB">
        <w:rPr>
          <w:rFonts w:ascii="Times New Roman" w:eastAsia="Times New Roman" w:hAnsi="Times New Roman" w:cs="Times New Roman"/>
          <w:color w:val="000000"/>
          <w:sz w:val="24"/>
          <w:szCs w:val="24"/>
          <w:lang w:eastAsia="hr-HR"/>
        </w:rPr>
        <w:t>Poboljšati kvalitetu života, zdravlja i socijalne uključenosti starijih i nemoćnih osoba. Smanjiti institucionalizaciju teže pokretnih i nepokretnih osoba starije životne dobi kroz pružanje usluga pomoći u kući te poboljšanje psihofizičkog zdravlja korisnika.Zadovoljiti primarne potrebe za sigurnošću,  socijalizacijom i zdravljem u vlastitom domu korisnika.</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p>
    <w:p w:rsidR="008239BB" w:rsidRPr="008239BB" w:rsidRDefault="00FE398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.4.2. Specifični ciljevi:</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FE3985" w:rsidP="008239BB">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.4.2.1.Pomoći starijim osobama a u organiziranju prehrane pripremom i/ili dostavom gotovog obroka.</w:t>
      </w:r>
    </w:p>
    <w:p w:rsidR="008239BB" w:rsidRPr="008239BB" w:rsidRDefault="008239BB" w:rsidP="008239BB">
      <w:pPr>
        <w:pBdr>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t> </w:t>
      </w:r>
    </w:p>
    <w:tbl>
      <w:tblPr>
        <w:tblW w:w="0" w:type="auto"/>
        <w:tblCellMar>
          <w:top w:w="15" w:type="dxa"/>
          <w:left w:w="15" w:type="dxa"/>
          <w:bottom w:w="15" w:type="dxa"/>
          <w:right w:w="15" w:type="dxa"/>
        </w:tblCellMar>
        <w:tblLook w:val="04A0"/>
      </w:tblPr>
      <w:tblGrid>
        <w:gridCol w:w="1793"/>
        <w:gridCol w:w="1212"/>
        <w:gridCol w:w="1185"/>
        <w:gridCol w:w="1253"/>
        <w:gridCol w:w="1192"/>
        <w:gridCol w:w="1184"/>
        <w:gridCol w:w="1184"/>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55454A">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Zadovoljstvo korisnika pravilnom i uravnoteženom prehranom. Olakšanje kod pripremanja i dostave obroka.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pruženih usluga (godišnje)</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22.300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FE398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6</w:t>
            </w:r>
            <w:r w:rsidR="00FE3985">
              <w:rPr>
                <w:rFonts w:ascii="Times New Roman" w:eastAsia="Times New Roman" w:hAnsi="Times New Roman" w:cs="Times New Roman"/>
                <w:color w:val="000000"/>
                <w:sz w:val="24"/>
                <w:szCs w:val="24"/>
                <w:lang w:eastAsia="hr-H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24.000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24.000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24.000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75</w:t>
            </w:r>
          </w:p>
        </w:tc>
      </w:tr>
    </w:tbl>
    <w:p w:rsidR="008239BB" w:rsidRPr="008239BB" w:rsidRDefault="00FE3985"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.4.2.2. Pomoći korisnicima u obavljanju kućanskih poslovau kući korisnika</w:t>
      </w:r>
    </w:p>
    <w:tbl>
      <w:tblPr>
        <w:tblW w:w="0" w:type="auto"/>
        <w:tblCellMar>
          <w:top w:w="15" w:type="dxa"/>
          <w:left w:w="15" w:type="dxa"/>
          <w:bottom w:w="15" w:type="dxa"/>
          <w:right w:w="15" w:type="dxa"/>
        </w:tblCellMar>
        <w:tblLook w:val="04A0"/>
      </w:tblPr>
      <w:tblGrid>
        <w:gridCol w:w="1770"/>
        <w:gridCol w:w="1261"/>
        <w:gridCol w:w="1180"/>
        <w:gridCol w:w="1248"/>
        <w:gridCol w:w="1184"/>
        <w:gridCol w:w="1180"/>
        <w:gridCol w:w="1180"/>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55454A">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55454A">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55454A">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Zadovoljstvo korisnika kvalitetnijim i lakšim životom te povećanje samopouzdanja korisnika kroz pružanje učinkovitih socijalnih usluga.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pruženih usluga (godišnje) </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670</w:t>
            </w:r>
            <w:r w:rsidRPr="008239BB">
              <w:rPr>
                <w:rFonts w:ascii="Times New Roman" w:eastAsia="Times New Roman" w:hAnsi="Times New Roman" w:cs="Times New Roman"/>
                <w:color w:val="000000"/>
                <w:sz w:val="24"/>
                <w:szCs w:val="24"/>
                <w:lang w:eastAsia="hr-HR"/>
              </w:rPr>
              <w:tab/>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1.200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40</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1.200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40</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1.200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40</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tc>
      </w:tr>
    </w:tbl>
    <w:p w:rsidR="008239BB" w:rsidRPr="008239BB" w:rsidRDefault="00FE3985" w:rsidP="008239BB">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.4.2.3. Povećati zadovoljstvo korisnika životom te opće psihofizičko stanje starijih osoba </w:t>
      </w:r>
    </w:p>
    <w:p w:rsidR="008239BB" w:rsidRPr="008239BB" w:rsidRDefault="008239BB" w:rsidP="008239BB">
      <w:pPr>
        <w:pBdr>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w:t>
      </w:r>
    </w:p>
    <w:tbl>
      <w:tblPr>
        <w:tblW w:w="0" w:type="auto"/>
        <w:tblCellMar>
          <w:top w:w="15" w:type="dxa"/>
          <w:left w:w="15" w:type="dxa"/>
          <w:bottom w:w="15" w:type="dxa"/>
          <w:right w:w="15" w:type="dxa"/>
        </w:tblCellMar>
        <w:tblLook w:val="04A0"/>
      </w:tblPr>
      <w:tblGrid>
        <w:gridCol w:w="1798"/>
        <w:gridCol w:w="1124"/>
        <w:gridCol w:w="1199"/>
        <w:gridCol w:w="1270"/>
        <w:gridCol w:w="1218"/>
        <w:gridCol w:w="1197"/>
        <w:gridCol w:w="1197"/>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Ciljana vrijednost </w:t>
            </w:r>
            <w:r w:rsidRPr="008239BB">
              <w:rPr>
                <w:rFonts w:ascii="Times New Roman" w:eastAsia="Times New Roman" w:hAnsi="Times New Roman" w:cs="Times New Roman"/>
                <w:color w:val="000000"/>
                <w:sz w:val="24"/>
                <w:szCs w:val="24"/>
                <w:lang w:eastAsia="hr-HR"/>
              </w:rPr>
              <w:lastRenderedPageBreak/>
              <w:t>(202</w:t>
            </w:r>
            <w:r w:rsidR="00AE0F6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(202</w:t>
            </w:r>
            <w:r w:rsidR="00AE0F65">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(202</w:t>
            </w:r>
            <w:r w:rsidR="00AE0F65">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Povećanje funkcionalne sposobnosti pa starija osoba može duže ostati u vlastitom domu i samostalno obavljati svakodnevne aktivnosti.</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FE398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6</w:t>
            </w:r>
            <w:r w:rsidR="00FE3985">
              <w:rPr>
                <w:rFonts w:ascii="Times New Roman" w:eastAsia="Times New Roman" w:hAnsi="Times New Roman" w:cs="Times New Roman"/>
                <w:color w:val="000000"/>
                <w:sz w:val="24"/>
                <w:szCs w:val="24"/>
                <w:lang w:eastAsia="hr-H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r>
    </w:tbl>
    <w:p w:rsidR="008239BB" w:rsidRPr="008239BB" w:rsidRDefault="00FE3985" w:rsidP="008239BB">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.4.2.4 Uredno provoditi  njegu i pomagati korisnicima u održavanju osobne higijene </w:t>
      </w:r>
    </w:p>
    <w:p w:rsidR="008239BB" w:rsidRPr="008239BB" w:rsidRDefault="008239BB" w:rsidP="008239BB">
      <w:pPr>
        <w:pBdr>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t> </w:t>
      </w:r>
    </w:p>
    <w:tbl>
      <w:tblPr>
        <w:tblW w:w="0" w:type="auto"/>
        <w:tblCellMar>
          <w:top w:w="15" w:type="dxa"/>
          <w:left w:w="15" w:type="dxa"/>
          <w:bottom w:w="15" w:type="dxa"/>
          <w:right w:w="15" w:type="dxa"/>
        </w:tblCellMar>
        <w:tblLook w:val="04A0"/>
      </w:tblPr>
      <w:tblGrid>
        <w:gridCol w:w="2231"/>
        <w:gridCol w:w="1175"/>
        <w:gridCol w:w="1107"/>
        <w:gridCol w:w="1169"/>
        <w:gridCol w:w="1107"/>
        <w:gridCol w:w="1107"/>
        <w:gridCol w:w="1107"/>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AE0F6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AE0F65">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AE0F65">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ind w:left="360"/>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Dugotrajnija pokretljivost korisnika, zdraviji i zadovoljniji korisnik. Smanjenje institucionalizacije i smanjenje opterećenja na listi čekanja za smještaj u Domu. Velik broj starijih ljudi nije spreman za cjelovitu institucionalnu skrb-trajni smještaj, žele ostati u svom domu što je moguće duže.</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pruženih usluga (godišnje) </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120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480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480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15</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480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15</w:t>
            </w:r>
          </w:p>
        </w:tc>
      </w:tr>
    </w:tbl>
    <w:p w:rsidR="008239BB" w:rsidRPr="008239BB" w:rsidRDefault="00FE3985" w:rsidP="008239BB">
      <w:pPr>
        <w:pBdr>
          <w:top w:val="single" w:sz="4" w:space="1" w:color="000000"/>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.4.2.5. Pomoći starijim i nemoćnim osobama urediti  okućnicu i obaviti tehničke poslove u kući korisnika</w:t>
      </w:r>
    </w:p>
    <w:p w:rsidR="008239BB" w:rsidRPr="008239BB" w:rsidRDefault="008239BB" w:rsidP="008239BB">
      <w:pPr>
        <w:pBdr>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t> </w:t>
      </w:r>
    </w:p>
    <w:tbl>
      <w:tblPr>
        <w:tblW w:w="0" w:type="auto"/>
        <w:tblCellMar>
          <w:top w:w="15" w:type="dxa"/>
          <w:left w:w="15" w:type="dxa"/>
          <w:bottom w:w="15" w:type="dxa"/>
          <w:right w:w="15" w:type="dxa"/>
        </w:tblCellMar>
        <w:tblLook w:val="04A0"/>
      </w:tblPr>
      <w:tblGrid>
        <w:gridCol w:w="1978"/>
        <w:gridCol w:w="1220"/>
        <w:gridCol w:w="1148"/>
        <w:gridCol w:w="1213"/>
        <w:gridCol w:w="1148"/>
        <w:gridCol w:w="1148"/>
        <w:gridCol w:w="1148"/>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AE0F6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(202</w:t>
            </w:r>
            <w:r w:rsidR="00AE0F65">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(202</w:t>
            </w:r>
            <w:r w:rsidR="00AE0F65">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Zadovoljstvo korisnika kvalitetnijim i lakšim životom te povećanje samopouzdanja korisnika kroz pružanje učinkovitih socijalnih usluga. Smanjenje institucionalizacije i smanjenje opterećenja na listi čekanja za smještaj u Domu.</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pruženih usluga (godišnje) </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90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360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360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360</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17</w:t>
            </w:r>
          </w:p>
        </w:tc>
      </w:tr>
    </w:tbl>
    <w:p w:rsidR="008239BB" w:rsidRPr="008239BB" w:rsidRDefault="00FE3985"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.4.2.6. Poboljšati kvalitetu stanovanja starijih i nemoćnih osoba u kući korisnika</w:t>
      </w:r>
    </w:p>
    <w:tbl>
      <w:tblPr>
        <w:tblW w:w="0" w:type="auto"/>
        <w:tblCellMar>
          <w:top w:w="15" w:type="dxa"/>
          <w:left w:w="15" w:type="dxa"/>
          <w:bottom w:w="15" w:type="dxa"/>
          <w:right w:w="15" w:type="dxa"/>
        </w:tblCellMar>
        <w:tblLook w:val="04A0"/>
      </w:tblPr>
      <w:tblGrid>
        <w:gridCol w:w="1822"/>
        <w:gridCol w:w="1121"/>
        <w:gridCol w:w="1195"/>
        <w:gridCol w:w="1265"/>
        <w:gridCol w:w="1212"/>
        <w:gridCol w:w="1194"/>
        <w:gridCol w:w="1194"/>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AE0F6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AE0F65">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AE0F65">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Zadovoljstvo korisnika kvalitetnijim i lakšim životom te pomoć u kućnim poslovima i uređenju okućnice, pomoć pri održavanju osobne higijene i pripremi obroka.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FE398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6</w:t>
            </w:r>
            <w:r w:rsidR="00FE3985">
              <w:rPr>
                <w:rFonts w:ascii="Times New Roman" w:eastAsia="Times New Roman" w:hAnsi="Times New Roman" w:cs="Times New Roman"/>
                <w:color w:val="000000"/>
                <w:sz w:val="24"/>
                <w:szCs w:val="24"/>
                <w:lang w:eastAsia="hr-H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r>
    </w:tbl>
    <w:p w:rsidR="008239BB" w:rsidRPr="008239BB" w:rsidRDefault="00FE3985" w:rsidP="008239B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1.5</w:t>
      </w:r>
      <w:r w:rsidR="008239BB" w:rsidRPr="008239BB">
        <w:rPr>
          <w:rFonts w:ascii="Times New Roman" w:eastAsia="Times New Roman" w:hAnsi="Times New Roman" w:cs="Times New Roman"/>
          <w:b/>
          <w:bCs/>
          <w:color w:val="000000"/>
          <w:sz w:val="24"/>
          <w:szCs w:val="24"/>
          <w:lang w:eastAsia="hr-HR"/>
        </w:rPr>
        <w:t>.4.2.7. Poboljšati zdravlje te higijenske uvjete starijih i nemoćnih osoba</w:t>
      </w:r>
    </w:p>
    <w:tbl>
      <w:tblPr>
        <w:tblW w:w="0" w:type="auto"/>
        <w:tblCellMar>
          <w:top w:w="15" w:type="dxa"/>
          <w:left w:w="15" w:type="dxa"/>
          <w:bottom w:w="15" w:type="dxa"/>
          <w:right w:w="15" w:type="dxa"/>
        </w:tblCellMar>
        <w:tblLook w:val="04A0"/>
      </w:tblPr>
      <w:tblGrid>
        <w:gridCol w:w="1737"/>
        <w:gridCol w:w="1129"/>
        <w:gridCol w:w="1208"/>
        <w:gridCol w:w="1281"/>
        <w:gridCol w:w="1236"/>
        <w:gridCol w:w="1206"/>
        <w:gridCol w:w="1206"/>
      </w:tblGrid>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Pokazatelji rezultata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Jedinica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Polazna vrijednost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Izvor podataka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 (202</w:t>
            </w:r>
            <w:r w:rsidR="00AE0F6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AE0F65">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Ciljana vrijednost</w:t>
            </w:r>
          </w:p>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(202</w:t>
            </w:r>
            <w:r w:rsidR="00AE0F65">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w:t>
            </w:r>
          </w:p>
        </w:tc>
      </w:tr>
      <w:tr w:rsidR="008239BB" w:rsidRPr="008239BB" w:rsidTr="008239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Zadovoljstvo korisnika kvalitetnijim životom. Smanjenje broja posjeta liječniku.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Broj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FE398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6</w:t>
            </w:r>
            <w:r w:rsidR="00FE3985">
              <w:rPr>
                <w:rFonts w:ascii="Times New Roman" w:eastAsia="Times New Roman" w:hAnsi="Times New Roman" w:cs="Times New Roman"/>
                <w:color w:val="000000"/>
                <w:sz w:val="24"/>
                <w:szCs w:val="24"/>
                <w:lang w:eastAsia="hr-H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Evidencija korisnika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115</w:t>
            </w:r>
          </w:p>
        </w:tc>
      </w:tr>
    </w:tbl>
    <w:p w:rsidR="008239BB" w:rsidRPr="008239BB" w:rsidRDefault="008239BB" w:rsidP="00AE0F65">
      <w:pPr>
        <w:spacing w:after="0" w:line="240" w:lineRule="auto"/>
        <w:jc w:val="both"/>
        <w:rPr>
          <w:rFonts w:ascii="Times New Roman" w:eastAsia="Times New Roman" w:hAnsi="Times New Roman" w:cs="Times New Roman"/>
          <w:sz w:val="24"/>
          <w:szCs w:val="24"/>
          <w:lang w:eastAsia="hr-HR"/>
        </w:rPr>
      </w:pPr>
    </w:p>
    <w:p w:rsidR="008239BB" w:rsidRPr="008239BB" w:rsidRDefault="00AE0F6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8"/>
          <w:szCs w:val="28"/>
          <w:u w:val="single"/>
          <w:lang w:eastAsia="hr-HR"/>
        </w:rPr>
        <w:lastRenderedPageBreak/>
        <w:t>2</w:t>
      </w:r>
      <w:r w:rsidR="008239BB" w:rsidRPr="008239BB">
        <w:rPr>
          <w:rFonts w:ascii="Times New Roman" w:eastAsia="Times New Roman" w:hAnsi="Times New Roman" w:cs="Times New Roman"/>
          <w:b/>
          <w:bCs/>
          <w:color w:val="000000"/>
          <w:sz w:val="28"/>
          <w:szCs w:val="28"/>
          <w:u w:val="single"/>
          <w:lang w:eastAsia="hr-HR"/>
        </w:rPr>
        <w:t>. Iznajmljivanje prostora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ind w:firstLine="708"/>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U okviru prijedloga Financijskog plana za 20</w:t>
      </w:r>
      <w:r w:rsidR="00FE3985">
        <w:rPr>
          <w:rFonts w:ascii="Times New Roman" w:eastAsia="Times New Roman" w:hAnsi="Times New Roman" w:cs="Times New Roman"/>
          <w:color w:val="000000"/>
          <w:sz w:val="24"/>
          <w:szCs w:val="24"/>
          <w:lang w:eastAsia="hr-HR"/>
        </w:rPr>
        <w:t>21</w:t>
      </w:r>
      <w:r w:rsidRPr="008239BB">
        <w:rPr>
          <w:rFonts w:ascii="Times New Roman" w:eastAsia="Times New Roman" w:hAnsi="Times New Roman" w:cs="Times New Roman"/>
          <w:color w:val="000000"/>
          <w:sz w:val="24"/>
          <w:szCs w:val="24"/>
          <w:lang w:eastAsia="hr-HR"/>
        </w:rPr>
        <w:t>. godinu za program Iznajmljivanje prostora planiran</w:t>
      </w:r>
      <w:r w:rsidR="00FE3985">
        <w:rPr>
          <w:rFonts w:ascii="Times New Roman" w:eastAsia="Times New Roman" w:hAnsi="Times New Roman" w:cs="Times New Roman"/>
          <w:color w:val="000000"/>
          <w:sz w:val="24"/>
          <w:szCs w:val="24"/>
          <w:lang w:eastAsia="hr-HR"/>
        </w:rPr>
        <w:t>a</w:t>
      </w:r>
      <w:r w:rsidRPr="008239BB">
        <w:rPr>
          <w:rFonts w:ascii="Times New Roman" w:eastAsia="Times New Roman" w:hAnsi="Times New Roman" w:cs="Times New Roman"/>
          <w:color w:val="000000"/>
          <w:sz w:val="24"/>
          <w:szCs w:val="24"/>
          <w:lang w:eastAsia="hr-HR"/>
        </w:rPr>
        <w:t xml:space="preserve"> su financijska sredstva u iznosu od 100.000 kn.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Dom pored osnovne djelatnosti provodi i sljedeće aktivnosti vezane za iznajmljivanje prostora: </w:t>
      </w:r>
    </w:p>
    <w:p w:rsidR="008239BB" w:rsidRPr="008239BB" w:rsidRDefault="008239BB" w:rsidP="008239BB">
      <w:pPr>
        <w:numPr>
          <w:ilvl w:val="0"/>
          <w:numId w:val="6"/>
        </w:numPr>
        <w:spacing w:before="240" w:after="24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Iznajmljivanje prostora površine 107,00 m2  čiji je zakupnik Sportski klub Croatia koji se ima registriranu djelatnost pružanja usluga fizikalne terapije,</w:t>
      </w:r>
    </w:p>
    <w:p w:rsidR="008239BB" w:rsidRPr="008239BB" w:rsidRDefault="008239BB" w:rsidP="008239BB">
      <w:pPr>
        <w:numPr>
          <w:ilvl w:val="0"/>
          <w:numId w:val="6"/>
        </w:numPr>
        <w:spacing w:before="240" w:after="24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Iznajmljivanje prostora površine 24,5 m2 čiji je zaku</w:t>
      </w:r>
      <w:r w:rsidR="00A642FB">
        <w:rPr>
          <w:rFonts w:ascii="Times New Roman" w:eastAsia="Times New Roman" w:hAnsi="Times New Roman" w:cs="Times New Roman"/>
          <w:color w:val="000000"/>
          <w:sz w:val="24"/>
          <w:szCs w:val="24"/>
          <w:lang w:eastAsia="hr-HR"/>
        </w:rPr>
        <w:t>pnik Frizerski salon „Tara“</w:t>
      </w:r>
      <w:r w:rsidRPr="008239BB">
        <w:rPr>
          <w:rFonts w:ascii="Times New Roman" w:eastAsia="Times New Roman" w:hAnsi="Times New Roman" w:cs="Times New Roman"/>
          <w:color w:val="000000"/>
          <w:sz w:val="24"/>
          <w:szCs w:val="24"/>
          <w:lang w:eastAsia="hr-HR"/>
        </w:rPr>
        <w:t xml:space="preserve"> u kojem se pružaju frizerske usluge,</w:t>
      </w:r>
    </w:p>
    <w:p w:rsidR="008239BB" w:rsidRPr="008239BB" w:rsidRDefault="008239BB" w:rsidP="008239BB">
      <w:pPr>
        <w:numPr>
          <w:ilvl w:val="0"/>
          <w:numId w:val="6"/>
        </w:numPr>
        <w:spacing w:before="240" w:after="24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Iznajmljivanje prostora površine 49 m2 čiji je zakupnik Ugostiteljstvo 3D, vl. Zvonko Žiška u kojem se pružaju ugostiteljske usluge,</w:t>
      </w:r>
    </w:p>
    <w:p w:rsidR="008239BB" w:rsidRPr="008239BB" w:rsidRDefault="008239BB" w:rsidP="008239BB">
      <w:pPr>
        <w:numPr>
          <w:ilvl w:val="0"/>
          <w:numId w:val="6"/>
        </w:numPr>
        <w:spacing w:before="240" w:after="24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Iznajmljivanje prostora za postavljanje kafe aparata.</w:t>
      </w:r>
    </w:p>
    <w:p w:rsidR="008239BB" w:rsidRPr="008239BB" w:rsidRDefault="00AE0F65" w:rsidP="008239BB">
      <w:pPr>
        <w:spacing w:before="240" w:after="24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2</w:t>
      </w:r>
      <w:r w:rsidR="008239BB" w:rsidRPr="008239BB">
        <w:rPr>
          <w:rFonts w:ascii="Times New Roman" w:eastAsia="Times New Roman" w:hAnsi="Times New Roman" w:cs="Times New Roman"/>
          <w:b/>
          <w:bCs/>
          <w:color w:val="000000"/>
          <w:sz w:val="24"/>
          <w:szCs w:val="24"/>
          <w:lang w:eastAsia="hr-HR"/>
        </w:rPr>
        <w:t>.1.OPIS  PLANIRANIH AKTIVNOSTI:</w:t>
      </w:r>
    </w:p>
    <w:p w:rsidR="008239BB" w:rsidRPr="008239BB" w:rsidRDefault="00AE0F65" w:rsidP="008239BB">
      <w:pPr>
        <w:spacing w:before="240" w:after="24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8239BB" w:rsidRPr="008239BB">
        <w:rPr>
          <w:rFonts w:ascii="Times New Roman" w:eastAsia="Times New Roman" w:hAnsi="Times New Roman" w:cs="Times New Roman"/>
          <w:color w:val="000000"/>
          <w:sz w:val="24"/>
          <w:szCs w:val="24"/>
          <w:lang w:eastAsia="hr-HR"/>
        </w:rPr>
        <w:t>1.1. Iznajmljivanje prostora površine 107,00 m2  čiji je zakupnik udruga Sportski klub Croatia koji  ima registriranu djelatnost udruge, za pružanje usluga fizikalne terapije.</w:t>
      </w:r>
    </w:p>
    <w:p w:rsidR="008239BB" w:rsidRPr="008239BB" w:rsidRDefault="008239BB" w:rsidP="008239BB">
      <w:pPr>
        <w:spacing w:before="240" w:after="24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Ova aktivnost se provodi na temelju sklopljenog Ugovora o zakupu poslovnog prostora br.01/20</w:t>
      </w:r>
      <w:r w:rsidR="003B4E35">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 xml:space="preserve"> od </w:t>
      </w:r>
      <w:r w:rsidR="003B4E35">
        <w:rPr>
          <w:rFonts w:ascii="Times New Roman" w:eastAsia="Times New Roman" w:hAnsi="Times New Roman" w:cs="Times New Roman"/>
          <w:color w:val="000000"/>
          <w:sz w:val="24"/>
          <w:szCs w:val="24"/>
          <w:lang w:eastAsia="hr-HR"/>
        </w:rPr>
        <w:t>10</w:t>
      </w:r>
      <w:r w:rsidRPr="008239BB">
        <w:rPr>
          <w:rFonts w:ascii="Times New Roman" w:eastAsia="Times New Roman" w:hAnsi="Times New Roman" w:cs="Times New Roman"/>
          <w:color w:val="000000"/>
          <w:sz w:val="24"/>
          <w:szCs w:val="24"/>
          <w:lang w:eastAsia="hr-HR"/>
        </w:rPr>
        <w:t>.01.20</w:t>
      </w:r>
      <w:r w:rsidR="003B4E35">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 xml:space="preserve">godine na rok od </w:t>
      </w:r>
      <w:r w:rsidR="003B4E35">
        <w:rPr>
          <w:rFonts w:ascii="Times New Roman" w:eastAsia="Times New Roman" w:hAnsi="Times New Roman" w:cs="Times New Roman"/>
          <w:color w:val="000000"/>
          <w:sz w:val="24"/>
          <w:szCs w:val="24"/>
          <w:lang w:eastAsia="hr-HR"/>
        </w:rPr>
        <w:t>5</w:t>
      </w:r>
      <w:r w:rsidRPr="008239BB">
        <w:rPr>
          <w:rFonts w:ascii="Times New Roman" w:eastAsia="Times New Roman" w:hAnsi="Times New Roman" w:cs="Times New Roman"/>
          <w:color w:val="000000"/>
          <w:sz w:val="24"/>
          <w:szCs w:val="24"/>
          <w:lang w:eastAsia="hr-HR"/>
        </w:rPr>
        <w:t xml:space="preserve"> godin</w:t>
      </w:r>
      <w:r w:rsidR="003B4E35">
        <w:rPr>
          <w:rFonts w:ascii="Times New Roman" w:eastAsia="Times New Roman" w:hAnsi="Times New Roman" w:cs="Times New Roman"/>
          <w:color w:val="000000"/>
          <w:sz w:val="24"/>
          <w:szCs w:val="24"/>
          <w:lang w:eastAsia="hr-HR"/>
        </w:rPr>
        <w:t>a</w:t>
      </w:r>
      <w:r w:rsidRPr="008239BB">
        <w:rPr>
          <w:rFonts w:ascii="Times New Roman" w:eastAsia="Times New Roman" w:hAnsi="Times New Roman" w:cs="Times New Roman"/>
          <w:color w:val="000000"/>
          <w:sz w:val="24"/>
          <w:szCs w:val="24"/>
          <w:lang w:eastAsia="hr-HR"/>
        </w:rPr>
        <w:t>.</w:t>
      </w:r>
    </w:p>
    <w:p w:rsidR="008239BB" w:rsidRPr="008239BB" w:rsidRDefault="00AE0F65" w:rsidP="008239BB">
      <w:pPr>
        <w:spacing w:before="240" w:after="24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8239BB" w:rsidRPr="008239BB">
        <w:rPr>
          <w:rFonts w:ascii="Times New Roman" w:eastAsia="Times New Roman" w:hAnsi="Times New Roman" w:cs="Times New Roman"/>
          <w:color w:val="000000"/>
          <w:sz w:val="24"/>
          <w:szCs w:val="24"/>
          <w:lang w:eastAsia="hr-HR"/>
        </w:rPr>
        <w:t>.1.2. Iznajmljivanje prostora površine 24,5 m2 čiji je zakupnik F</w:t>
      </w:r>
      <w:r w:rsidR="003B4E35">
        <w:rPr>
          <w:rFonts w:ascii="Times New Roman" w:eastAsia="Times New Roman" w:hAnsi="Times New Roman" w:cs="Times New Roman"/>
          <w:color w:val="000000"/>
          <w:sz w:val="24"/>
          <w:szCs w:val="24"/>
          <w:lang w:eastAsia="hr-HR"/>
        </w:rPr>
        <w:t xml:space="preserve">rizerski salon „Tara“  </w:t>
      </w:r>
      <w:r w:rsidR="008239BB" w:rsidRPr="008239BB">
        <w:rPr>
          <w:rFonts w:ascii="Times New Roman" w:eastAsia="Times New Roman" w:hAnsi="Times New Roman" w:cs="Times New Roman"/>
          <w:color w:val="000000"/>
          <w:sz w:val="24"/>
          <w:szCs w:val="24"/>
          <w:lang w:eastAsia="hr-HR"/>
        </w:rPr>
        <w:t xml:space="preserve">   u kojem se pružaju frizerske usluge,</w:t>
      </w:r>
    </w:p>
    <w:p w:rsidR="008239BB" w:rsidRPr="008239BB" w:rsidRDefault="008239BB" w:rsidP="008239BB">
      <w:pPr>
        <w:spacing w:before="240" w:after="24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Ova aktivnost se provodi na temelju sklopljenog Ugovora o zakupu poslovnog prostora br.02/2017 od 01.06.2017.godine na rok od 5 godina, nakon čega se planira ovaj prostor i dalje iznajmljivati.</w:t>
      </w:r>
    </w:p>
    <w:p w:rsidR="008239BB" w:rsidRPr="008239BB" w:rsidRDefault="00AE0F65" w:rsidP="008239BB">
      <w:pPr>
        <w:spacing w:before="240" w:after="24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8239BB" w:rsidRPr="008239BB">
        <w:rPr>
          <w:rFonts w:ascii="Times New Roman" w:eastAsia="Times New Roman" w:hAnsi="Times New Roman" w:cs="Times New Roman"/>
          <w:color w:val="000000"/>
          <w:sz w:val="24"/>
          <w:szCs w:val="24"/>
          <w:lang w:eastAsia="hr-HR"/>
        </w:rPr>
        <w:t>.1.3. Iznajmljivanje prostora površine 49 m2 čiji je zakupnik Ugostiteljstvo 3D, vl. Zvonko Žiška u kojem se pružaju ugostiteljske usluge,</w:t>
      </w:r>
    </w:p>
    <w:p w:rsidR="008239BB" w:rsidRPr="008239BB" w:rsidRDefault="008239BB" w:rsidP="008239BB">
      <w:pPr>
        <w:spacing w:before="240" w:after="24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Ova aktivnost se provodi na temelju sklopljenog Ugovora o zakupu poslovnog prostora br. 03/2017 od 07.06.2017.godine na rok od 5 godina, nakon čega se planira ovaj prostor i dalje iznajmljivati</w:t>
      </w:r>
    </w:p>
    <w:p w:rsidR="008239BB" w:rsidRPr="008239BB" w:rsidRDefault="00AE0F65" w:rsidP="008239BB">
      <w:pPr>
        <w:spacing w:before="240" w:after="24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8239BB" w:rsidRPr="008239BB">
        <w:rPr>
          <w:rFonts w:ascii="Times New Roman" w:eastAsia="Times New Roman" w:hAnsi="Times New Roman" w:cs="Times New Roman"/>
          <w:color w:val="000000"/>
          <w:sz w:val="24"/>
          <w:szCs w:val="24"/>
          <w:lang w:eastAsia="hr-HR"/>
        </w:rPr>
        <w:t>.1.4. Iznajmljivanje prostora za postavljanje kafe aparata.</w:t>
      </w:r>
    </w:p>
    <w:p w:rsidR="008239BB" w:rsidRPr="008239BB" w:rsidRDefault="008239BB" w:rsidP="008239BB">
      <w:pPr>
        <w:spacing w:before="240" w:after="240" w:line="240" w:lineRule="auto"/>
        <w:ind w:left="360"/>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Ova aktivnost se provodi temeljem Ugovora o postavljanju i upravljanju samoposlužnim aparatima br.0</w:t>
      </w:r>
      <w:r w:rsidR="003B4E35">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/20</w:t>
      </w:r>
      <w:r w:rsidR="003B4E35">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 xml:space="preserve"> od </w:t>
      </w:r>
      <w:r w:rsidR="003B4E35">
        <w:rPr>
          <w:rFonts w:ascii="Times New Roman" w:eastAsia="Times New Roman" w:hAnsi="Times New Roman" w:cs="Times New Roman"/>
          <w:color w:val="000000"/>
          <w:sz w:val="24"/>
          <w:szCs w:val="24"/>
          <w:lang w:eastAsia="hr-HR"/>
        </w:rPr>
        <w:t>31</w:t>
      </w:r>
      <w:r w:rsidRPr="008239BB">
        <w:rPr>
          <w:rFonts w:ascii="Times New Roman" w:eastAsia="Times New Roman" w:hAnsi="Times New Roman" w:cs="Times New Roman"/>
          <w:color w:val="000000"/>
          <w:sz w:val="24"/>
          <w:szCs w:val="24"/>
          <w:lang w:eastAsia="hr-HR"/>
        </w:rPr>
        <w:t>.0</w:t>
      </w:r>
      <w:r w:rsidR="003B4E3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.20</w:t>
      </w:r>
      <w:r w:rsidR="003B4E35">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.sklopljenog na rok od 5 godina s dobavljačem Krešimir Futura d.o.o.</w:t>
      </w:r>
    </w:p>
    <w:p w:rsidR="008239BB" w:rsidRPr="008239BB" w:rsidRDefault="008239BB" w:rsidP="008239BB">
      <w:pPr>
        <w:spacing w:before="240" w:after="24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br/>
      </w:r>
      <w:r w:rsidR="00AE0F65">
        <w:rPr>
          <w:rFonts w:ascii="Times New Roman" w:eastAsia="Times New Roman" w:hAnsi="Times New Roman" w:cs="Times New Roman"/>
          <w:b/>
          <w:bCs/>
          <w:color w:val="000000"/>
          <w:sz w:val="24"/>
          <w:szCs w:val="24"/>
          <w:lang w:eastAsia="hr-HR"/>
        </w:rPr>
        <w:t>2</w:t>
      </w:r>
      <w:r w:rsidRPr="008239BB">
        <w:rPr>
          <w:rFonts w:ascii="Times New Roman" w:eastAsia="Times New Roman" w:hAnsi="Times New Roman" w:cs="Times New Roman"/>
          <w:b/>
          <w:bCs/>
          <w:color w:val="000000"/>
          <w:sz w:val="24"/>
          <w:szCs w:val="24"/>
          <w:lang w:eastAsia="hr-HR"/>
        </w:rPr>
        <w:t>.2. ZAKONSKA I DRUGA PRAVNA OSNOVA ZA PROVOĐENJE PROGRAMA</w:t>
      </w: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     „Iznajmljivanje prostora“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      </w:t>
      </w:r>
    </w:p>
    <w:p w:rsidR="00297D49" w:rsidRPr="008239BB" w:rsidRDefault="008239BB" w:rsidP="00297D49">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Iznajmljivanje prostora obavlja se sukladno Zakonu o zakupu i kupoprodaji poslovnog prostora ( Narodne novine, br. 125/11, 64/15</w:t>
      </w:r>
      <w:r w:rsidR="00297D49">
        <w:rPr>
          <w:rFonts w:ascii="Times New Roman" w:eastAsia="Times New Roman" w:hAnsi="Times New Roman" w:cs="Times New Roman"/>
          <w:color w:val="000000"/>
          <w:sz w:val="24"/>
          <w:szCs w:val="24"/>
          <w:lang w:eastAsia="hr-HR"/>
        </w:rPr>
        <w:t>, 112/18</w:t>
      </w:r>
      <w:r w:rsidRPr="008239BB">
        <w:rPr>
          <w:rFonts w:ascii="Times New Roman" w:eastAsia="Times New Roman" w:hAnsi="Times New Roman" w:cs="Times New Roman"/>
          <w:color w:val="000000"/>
          <w:sz w:val="24"/>
          <w:szCs w:val="24"/>
          <w:lang w:eastAsia="hr-HR"/>
        </w:rPr>
        <w:t>),</w:t>
      </w:r>
      <w:r w:rsidR="00297D49" w:rsidRPr="008239BB">
        <w:rPr>
          <w:rFonts w:ascii="Times New Roman" w:eastAsia="Times New Roman" w:hAnsi="Times New Roman" w:cs="Times New Roman"/>
          <w:color w:val="000000"/>
          <w:sz w:val="24"/>
          <w:szCs w:val="24"/>
          <w:lang w:eastAsia="hr-HR"/>
        </w:rPr>
        <w:t xml:space="preserve"> Zakonu o proračunu ( Narodne novine, br. 87/08, 136/12 i 15/15), Pravilniku o proračunskom računovodstvu i računskom planu (Narodne novine, br.124/14, 115/15, 87/16</w:t>
      </w:r>
      <w:r w:rsidR="00297D49">
        <w:rPr>
          <w:rFonts w:ascii="Times New Roman" w:eastAsia="Times New Roman" w:hAnsi="Times New Roman" w:cs="Times New Roman"/>
          <w:color w:val="000000"/>
          <w:sz w:val="24"/>
          <w:szCs w:val="24"/>
          <w:lang w:eastAsia="hr-HR"/>
        </w:rPr>
        <w:t>,</w:t>
      </w:r>
      <w:r w:rsidR="00297D49" w:rsidRPr="008239BB">
        <w:rPr>
          <w:rFonts w:ascii="Times New Roman" w:eastAsia="Times New Roman" w:hAnsi="Times New Roman" w:cs="Times New Roman"/>
          <w:color w:val="000000"/>
          <w:sz w:val="24"/>
          <w:szCs w:val="24"/>
          <w:lang w:eastAsia="hr-HR"/>
        </w:rPr>
        <w:t xml:space="preserve"> 03/18</w:t>
      </w:r>
      <w:r w:rsidR="00297D49">
        <w:rPr>
          <w:rFonts w:ascii="Times New Roman" w:eastAsia="Times New Roman" w:hAnsi="Times New Roman" w:cs="Times New Roman"/>
          <w:color w:val="000000"/>
          <w:sz w:val="24"/>
          <w:szCs w:val="24"/>
          <w:lang w:eastAsia="hr-HR"/>
        </w:rPr>
        <w:t>, 126/19 i 108/20</w:t>
      </w:r>
      <w:r w:rsidR="00297D49" w:rsidRPr="008239BB">
        <w:rPr>
          <w:rFonts w:ascii="Times New Roman" w:eastAsia="Times New Roman" w:hAnsi="Times New Roman" w:cs="Times New Roman"/>
          <w:color w:val="000000"/>
          <w:sz w:val="24"/>
          <w:szCs w:val="24"/>
          <w:lang w:eastAsia="hr-HR"/>
        </w:rPr>
        <w:t xml:space="preserve"> ),  Zakonu o fiskalnoj odgovornosti (Narodne novine, br. 111/18) i Uredbi o sastavljanju i predaji Izjave o fiskalnoj odgovornosti i izvještaja o primjeni fiskalnih pravila, Uputama za izradu proračuna Požeško-slavonske županije i financijskih planova proračunskih i izvanproračunskih korisnika za razdoblje 202</w:t>
      </w:r>
      <w:r w:rsidR="00297D49">
        <w:rPr>
          <w:rFonts w:ascii="Times New Roman" w:eastAsia="Times New Roman" w:hAnsi="Times New Roman" w:cs="Times New Roman"/>
          <w:color w:val="000000"/>
          <w:sz w:val="24"/>
          <w:szCs w:val="24"/>
          <w:lang w:eastAsia="hr-HR"/>
        </w:rPr>
        <w:t>1</w:t>
      </w:r>
      <w:r w:rsidR="00297D49" w:rsidRPr="008239BB">
        <w:rPr>
          <w:rFonts w:ascii="Times New Roman" w:eastAsia="Times New Roman" w:hAnsi="Times New Roman" w:cs="Times New Roman"/>
          <w:color w:val="000000"/>
          <w:sz w:val="24"/>
          <w:szCs w:val="24"/>
          <w:lang w:eastAsia="hr-HR"/>
        </w:rPr>
        <w:t>.-202</w:t>
      </w:r>
      <w:r w:rsidR="00297D49">
        <w:rPr>
          <w:rFonts w:ascii="Times New Roman" w:eastAsia="Times New Roman" w:hAnsi="Times New Roman" w:cs="Times New Roman"/>
          <w:color w:val="000000"/>
          <w:sz w:val="24"/>
          <w:szCs w:val="24"/>
          <w:lang w:eastAsia="hr-HR"/>
        </w:rPr>
        <w:t>3</w:t>
      </w:r>
      <w:r w:rsidR="00297D49" w:rsidRPr="008239BB">
        <w:rPr>
          <w:rFonts w:ascii="Times New Roman" w:eastAsia="Times New Roman" w:hAnsi="Times New Roman" w:cs="Times New Roman"/>
          <w:color w:val="000000"/>
          <w:sz w:val="24"/>
          <w:szCs w:val="24"/>
          <w:lang w:eastAsia="hr-HR"/>
        </w:rPr>
        <w:t xml:space="preserve">.godine, dokument „ Standardi kvalitete socijalnih usluga sa smjernicama za njihovo uvođenje“, Akcijski plan socijalnih usluga ( Požeško-slavonski Službeni glasnik ) u okviru </w:t>
      </w:r>
      <w:r w:rsidR="00297D49" w:rsidRPr="008239BB">
        <w:rPr>
          <w:rFonts w:ascii="Times New Roman" w:eastAsia="Times New Roman" w:hAnsi="Times New Roman" w:cs="Times New Roman"/>
          <w:color w:val="000000"/>
          <w:sz w:val="24"/>
          <w:szCs w:val="24"/>
          <w:shd w:val="clear" w:color="auto" w:fill="FFFFFF"/>
          <w:lang w:eastAsia="hr-HR"/>
        </w:rPr>
        <w:t>Županijske razvojne strategije, Plan i program rada Doma, Plan nabave roba, radova i usluga  i dr.</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AE0F6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2</w:t>
      </w:r>
      <w:r w:rsidR="008239BB" w:rsidRPr="008239BB">
        <w:rPr>
          <w:rFonts w:ascii="Times New Roman" w:eastAsia="Times New Roman" w:hAnsi="Times New Roman" w:cs="Times New Roman"/>
          <w:b/>
          <w:bCs/>
          <w:color w:val="000000"/>
          <w:sz w:val="24"/>
          <w:szCs w:val="24"/>
          <w:lang w:eastAsia="hr-HR"/>
        </w:rPr>
        <w:t>.3. CILJEVI PROVEDBE PROGRAMA U TROGODIŠNJEM RAZDOBLJU I POKAZATELJI USPJEŠNOSTI KOJIMA ĆE SE MJERITI OSTVARENJE TIH CILJEVA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AE0F6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2</w:t>
      </w:r>
      <w:r w:rsidR="008239BB" w:rsidRPr="008239BB">
        <w:rPr>
          <w:rFonts w:ascii="Times New Roman" w:eastAsia="Times New Roman" w:hAnsi="Times New Roman" w:cs="Times New Roman"/>
          <w:b/>
          <w:bCs/>
          <w:color w:val="000000"/>
          <w:sz w:val="24"/>
          <w:szCs w:val="24"/>
          <w:lang w:eastAsia="hr-HR"/>
        </w:rPr>
        <w:t xml:space="preserve">.3.1. Opći cilj: </w:t>
      </w:r>
      <w:r w:rsidR="008239BB" w:rsidRPr="008239BB">
        <w:rPr>
          <w:rFonts w:ascii="Times New Roman" w:eastAsia="Times New Roman" w:hAnsi="Times New Roman" w:cs="Times New Roman"/>
          <w:color w:val="000000"/>
          <w:sz w:val="24"/>
          <w:szCs w:val="24"/>
          <w:lang w:eastAsia="hr-HR"/>
        </w:rPr>
        <w:t>Poboljšati kvalitetu života posrednim pružanjem dodatnih usluga korisnicima Doma. </w:t>
      </w:r>
    </w:p>
    <w:p w:rsidR="008239BB" w:rsidRPr="008239BB" w:rsidRDefault="00AE0F6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2</w:t>
      </w:r>
      <w:r w:rsidR="008239BB" w:rsidRPr="008239BB">
        <w:rPr>
          <w:rFonts w:ascii="Times New Roman" w:eastAsia="Times New Roman" w:hAnsi="Times New Roman" w:cs="Times New Roman"/>
          <w:b/>
          <w:bCs/>
          <w:color w:val="000000"/>
          <w:sz w:val="24"/>
          <w:szCs w:val="24"/>
          <w:lang w:eastAsia="hr-HR"/>
        </w:rPr>
        <w:t>.3.2. Specifični ciljevi: </w:t>
      </w:r>
    </w:p>
    <w:p w:rsidR="008239BB" w:rsidRPr="008239BB" w:rsidRDefault="00FE398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8239BB" w:rsidRPr="008239BB">
        <w:rPr>
          <w:rFonts w:ascii="Times New Roman" w:eastAsia="Times New Roman" w:hAnsi="Times New Roman" w:cs="Times New Roman"/>
          <w:color w:val="000000"/>
          <w:sz w:val="24"/>
          <w:szCs w:val="24"/>
          <w:lang w:eastAsia="hr-HR"/>
        </w:rPr>
        <w:t>.3.2.1.Omogućiti korisnicima dodatne sadržaje u samom sklopu građevine kako bi im bili u blizini dostupni.</w:t>
      </w:r>
    </w:p>
    <w:p w:rsidR="008239BB" w:rsidRPr="008239BB" w:rsidRDefault="00AE0F6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8239BB" w:rsidRPr="008239BB">
        <w:rPr>
          <w:rFonts w:ascii="Times New Roman" w:eastAsia="Times New Roman" w:hAnsi="Times New Roman" w:cs="Times New Roman"/>
          <w:color w:val="000000"/>
          <w:sz w:val="24"/>
          <w:szCs w:val="24"/>
          <w:lang w:eastAsia="hr-HR"/>
        </w:rPr>
        <w:t>.3.2.2.Stvoriti dodatni izvor vlastitih prihoda. </w:t>
      </w:r>
    </w:p>
    <w:p w:rsidR="008239BB" w:rsidRPr="008239BB" w:rsidRDefault="00AE0F65" w:rsidP="008239B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r w:rsidR="008239BB" w:rsidRPr="008239BB">
        <w:rPr>
          <w:rFonts w:ascii="Times New Roman" w:eastAsia="Times New Roman" w:hAnsi="Times New Roman" w:cs="Times New Roman"/>
          <w:color w:val="000000"/>
          <w:sz w:val="24"/>
          <w:szCs w:val="24"/>
          <w:lang w:eastAsia="hr-HR"/>
        </w:rPr>
        <w:t>.3.2.3. Ostvarene  prihode od najma prostora po mogućnosti usmjeriti na povećanje kvalitete pružanja usluga. </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8"/>
          <w:szCs w:val="28"/>
          <w:lang w:eastAsia="hr-HR"/>
        </w:rPr>
        <w:t>III. Ishodišta i pokazatelji na kojima  se zasnivaju izračuni i procjene potrebnih sredstava za provođenje programa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Izvori sredstava za financiranje rada Doma su:</w:t>
      </w:r>
      <w:r w:rsidRPr="008239BB">
        <w:rPr>
          <w:rFonts w:ascii="Times New Roman" w:eastAsia="Times New Roman" w:hAnsi="Times New Roman" w:cs="Times New Roman"/>
          <w:color w:val="000000"/>
          <w:sz w:val="24"/>
          <w:szCs w:val="24"/>
          <w:lang w:eastAsia="hr-HR"/>
        </w:rPr>
        <w:tab/>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3B4E35">
      <w:pPr>
        <w:spacing w:after="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Prihodi od financijske imovine, skupina 641 planira se u iznosu 1.000 kn. Prihodi po posebnim propisima, skupina 652, za 202</w:t>
      </w:r>
      <w:r w:rsidR="003B4E3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 godinu planiraju se u iznosu </w:t>
      </w:r>
      <w:r w:rsidR="003B4E35">
        <w:rPr>
          <w:rFonts w:ascii="Times New Roman" w:eastAsia="Times New Roman" w:hAnsi="Times New Roman" w:cs="Times New Roman"/>
          <w:color w:val="000000"/>
          <w:sz w:val="24"/>
          <w:szCs w:val="24"/>
          <w:lang w:eastAsia="hr-HR"/>
        </w:rPr>
        <w:t>7</w:t>
      </w:r>
      <w:r w:rsidRPr="008239BB">
        <w:rPr>
          <w:rFonts w:ascii="Times New Roman" w:eastAsia="Times New Roman" w:hAnsi="Times New Roman" w:cs="Times New Roman"/>
          <w:color w:val="000000"/>
          <w:sz w:val="24"/>
          <w:szCs w:val="24"/>
          <w:lang w:eastAsia="hr-HR"/>
        </w:rPr>
        <w:t>.</w:t>
      </w:r>
      <w:r w:rsidR="003B4E35">
        <w:rPr>
          <w:rFonts w:ascii="Times New Roman" w:eastAsia="Times New Roman" w:hAnsi="Times New Roman" w:cs="Times New Roman"/>
          <w:color w:val="000000"/>
          <w:sz w:val="24"/>
          <w:szCs w:val="24"/>
          <w:lang w:eastAsia="hr-HR"/>
        </w:rPr>
        <w:t>19</w:t>
      </w:r>
      <w:r w:rsidRPr="008239BB">
        <w:rPr>
          <w:rFonts w:ascii="Times New Roman" w:eastAsia="Times New Roman" w:hAnsi="Times New Roman" w:cs="Times New Roman"/>
          <w:color w:val="000000"/>
          <w:sz w:val="24"/>
          <w:szCs w:val="24"/>
          <w:lang w:eastAsia="hr-HR"/>
        </w:rPr>
        <w:t>9.000 kn, a odnose se na  prihode ostvarene od naplate cijena pruženih usluga ( prihodi od opskrbnina</w:t>
      </w:r>
      <w:r w:rsidR="00FD16E7">
        <w:rPr>
          <w:rFonts w:ascii="Times New Roman" w:eastAsia="Times New Roman" w:hAnsi="Times New Roman" w:cs="Times New Roman"/>
          <w:color w:val="000000"/>
          <w:sz w:val="24"/>
          <w:szCs w:val="24"/>
          <w:lang w:eastAsia="hr-HR"/>
        </w:rPr>
        <w:t>,</w:t>
      </w:r>
      <w:r w:rsidRPr="008239BB">
        <w:rPr>
          <w:rFonts w:ascii="Times New Roman" w:eastAsia="Times New Roman" w:hAnsi="Times New Roman" w:cs="Times New Roman"/>
          <w:color w:val="000000"/>
          <w:sz w:val="24"/>
          <w:szCs w:val="24"/>
          <w:lang w:eastAsia="hr-HR"/>
        </w:rPr>
        <w:t>, pomoći u kući, ostali prihodi za sufinanciranje usluga</w:t>
      </w:r>
      <w:r w:rsidR="003B4E35">
        <w:rPr>
          <w:rFonts w:ascii="Times New Roman" w:eastAsia="Times New Roman" w:hAnsi="Times New Roman" w:cs="Times New Roman"/>
          <w:color w:val="000000"/>
          <w:sz w:val="24"/>
          <w:szCs w:val="24"/>
          <w:lang w:eastAsia="hr-HR"/>
        </w:rPr>
        <w:t>)</w:t>
      </w:r>
      <w:r w:rsidRPr="008239BB">
        <w:rPr>
          <w:rFonts w:ascii="Times New Roman" w:eastAsia="Times New Roman" w:hAnsi="Times New Roman" w:cs="Times New Roman"/>
          <w:color w:val="000000"/>
          <w:sz w:val="24"/>
          <w:szCs w:val="24"/>
          <w:lang w:eastAsia="hr-HR"/>
        </w:rPr>
        <w:t>.</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ind w:hanging="567"/>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Od ovih prihoda financirat će se rashodi poslovanja potrebni za provođenje programa    pružanja usluga stanovanja i prehrane za 188 korisnika, pružanja usluga pomoći u kući.</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ind w:left="720"/>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Tijekom 202</w:t>
      </w:r>
      <w:r w:rsidR="003B4E3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godine usluge pomoći u kući se planiraju pružati za 115 korisnika, a također i u 202</w:t>
      </w:r>
      <w:r w:rsidR="003B4E35">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 i u 202</w:t>
      </w:r>
      <w:r w:rsidR="003B4E35">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.godini. Jedan korisnik ovisno o priznatom pravu može  biti korisnik jedne ili više usluga. Naročito se planira povećavati broj usluga obavljanja kućanskih poslova u kući korisnika,održavanja osobne higijene  u kući korisnika te uređenje okućnice i tehnički poslovi  kući korisnika.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numPr>
          <w:ilvl w:val="0"/>
          <w:numId w:val="9"/>
        </w:numPr>
        <w:spacing w:after="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Vlastiti prihodi ostvareni na tržištu, podskupina 661, za 202</w:t>
      </w:r>
      <w:r w:rsidR="003B4E3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 godinu, kao i u naredne dvije godine planiraju se u iznosu 100.000 kn. Ovi prihodi će se ostvariti od pružanja usluga najma prostora. Od ukupno ostvarenih prihoda od tržišta 84.000 kn će se u </w:t>
      </w:r>
      <w:r w:rsidRPr="008239BB">
        <w:rPr>
          <w:rFonts w:ascii="Times New Roman" w:eastAsia="Times New Roman" w:hAnsi="Times New Roman" w:cs="Times New Roman"/>
          <w:color w:val="000000"/>
          <w:sz w:val="24"/>
          <w:szCs w:val="24"/>
          <w:lang w:eastAsia="hr-HR"/>
        </w:rPr>
        <w:lastRenderedPageBreak/>
        <w:t>202</w:t>
      </w:r>
      <w:r w:rsidR="003B4E3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 godini pokriti </w:t>
      </w:r>
      <w:r w:rsidR="003B4E35">
        <w:rPr>
          <w:rFonts w:ascii="Times New Roman" w:eastAsia="Times New Roman" w:hAnsi="Times New Roman" w:cs="Times New Roman"/>
          <w:color w:val="000000"/>
          <w:sz w:val="24"/>
          <w:szCs w:val="24"/>
          <w:lang w:eastAsia="hr-HR"/>
        </w:rPr>
        <w:t xml:space="preserve">dio </w:t>
      </w:r>
      <w:r w:rsidRPr="008239BB">
        <w:rPr>
          <w:rFonts w:ascii="Times New Roman" w:eastAsia="Times New Roman" w:hAnsi="Times New Roman" w:cs="Times New Roman"/>
          <w:color w:val="000000"/>
          <w:sz w:val="24"/>
          <w:szCs w:val="24"/>
          <w:lang w:eastAsia="hr-HR"/>
        </w:rPr>
        <w:t>prenesen</w:t>
      </w:r>
      <w:r w:rsidR="003B4E35">
        <w:rPr>
          <w:rFonts w:ascii="Times New Roman" w:eastAsia="Times New Roman" w:hAnsi="Times New Roman" w:cs="Times New Roman"/>
          <w:color w:val="000000"/>
          <w:sz w:val="24"/>
          <w:szCs w:val="24"/>
          <w:lang w:eastAsia="hr-HR"/>
        </w:rPr>
        <w:t>og</w:t>
      </w:r>
      <w:r w:rsidRPr="008239BB">
        <w:rPr>
          <w:rFonts w:ascii="Times New Roman" w:eastAsia="Times New Roman" w:hAnsi="Times New Roman" w:cs="Times New Roman"/>
          <w:color w:val="000000"/>
          <w:sz w:val="24"/>
          <w:szCs w:val="24"/>
          <w:lang w:eastAsia="hr-HR"/>
        </w:rPr>
        <w:t xml:space="preserve"> manj</w:t>
      </w:r>
      <w:r w:rsidR="003B4E35" w:rsidRPr="008239BB">
        <w:rPr>
          <w:rFonts w:ascii="Times New Roman" w:eastAsia="Times New Roman" w:hAnsi="Times New Roman" w:cs="Times New Roman"/>
          <w:color w:val="000000"/>
          <w:sz w:val="24"/>
          <w:szCs w:val="24"/>
          <w:lang w:eastAsia="hr-HR"/>
        </w:rPr>
        <w:t>k</w:t>
      </w:r>
      <w:r w:rsidR="003B4E35">
        <w:rPr>
          <w:rFonts w:ascii="Times New Roman" w:eastAsia="Times New Roman" w:hAnsi="Times New Roman" w:cs="Times New Roman"/>
          <w:color w:val="000000"/>
          <w:sz w:val="24"/>
          <w:szCs w:val="24"/>
          <w:lang w:eastAsia="hr-HR"/>
        </w:rPr>
        <w:t xml:space="preserve">a </w:t>
      </w:r>
      <w:r w:rsidRPr="008239BB">
        <w:rPr>
          <w:rFonts w:ascii="Times New Roman" w:eastAsia="Times New Roman" w:hAnsi="Times New Roman" w:cs="Times New Roman"/>
          <w:color w:val="000000"/>
          <w:sz w:val="24"/>
          <w:szCs w:val="24"/>
          <w:lang w:eastAsia="hr-HR"/>
        </w:rPr>
        <w:t>prihoda poslovanja iz prijašnjih godina. U 202</w:t>
      </w:r>
      <w:r w:rsidR="003B4E35">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 i 202</w:t>
      </w:r>
      <w:r w:rsidR="003B4E35">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 xml:space="preserve">. godini od ostvarenog prihoda od najma prostora planira se također pokriti </w:t>
      </w:r>
      <w:r w:rsidR="003B4E35">
        <w:rPr>
          <w:rFonts w:ascii="Times New Roman" w:eastAsia="Times New Roman" w:hAnsi="Times New Roman" w:cs="Times New Roman"/>
          <w:color w:val="000000"/>
          <w:sz w:val="24"/>
          <w:szCs w:val="24"/>
          <w:lang w:eastAsia="hr-HR"/>
        </w:rPr>
        <w:t xml:space="preserve">dio </w:t>
      </w:r>
      <w:r w:rsidRPr="008239BB">
        <w:rPr>
          <w:rFonts w:ascii="Times New Roman" w:eastAsia="Times New Roman" w:hAnsi="Times New Roman" w:cs="Times New Roman"/>
          <w:color w:val="000000"/>
          <w:sz w:val="24"/>
          <w:szCs w:val="24"/>
          <w:lang w:eastAsia="hr-HR"/>
        </w:rPr>
        <w:t>prenese</w:t>
      </w:r>
      <w:r w:rsidR="003B4E35">
        <w:rPr>
          <w:rFonts w:ascii="Times New Roman" w:eastAsia="Times New Roman" w:hAnsi="Times New Roman" w:cs="Times New Roman"/>
          <w:color w:val="000000"/>
          <w:sz w:val="24"/>
          <w:szCs w:val="24"/>
          <w:lang w:eastAsia="hr-HR"/>
        </w:rPr>
        <w:t>nog</w:t>
      </w:r>
      <w:r w:rsidRPr="008239BB">
        <w:rPr>
          <w:rFonts w:ascii="Times New Roman" w:eastAsia="Times New Roman" w:hAnsi="Times New Roman" w:cs="Times New Roman"/>
          <w:color w:val="000000"/>
          <w:sz w:val="24"/>
          <w:szCs w:val="24"/>
          <w:lang w:eastAsia="hr-HR"/>
        </w:rPr>
        <w:t xml:space="preserve"> manjk</w:t>
      </w:r>
      <w:r w:rsidR="003B4E35">
        <w:rPr>
          <w:rFonts w:ascii="Times New Roman" w:eastAsia="Times New Roman" w:hAnsi="Times New Roman" w:cs="Times New Roman"/>
          <w:color w:val="000000"/>
          <w:sz w:val="24"/>
          <w:szCs w:val="24"/>
          <w:lang w:eastAsia="hr-HR"/>
        </w:rPr>
        <w:t>a</w:t>
      </w:r>
      <w:r w:rsidRPr="008239BB">
        <w:rPr>
          <w:rFonts w:ascii="Times New Roman" w:eastAsia="Times New Roman" w:hAnsi="Times New Roman" w:cs="Times New Roman"/>
          <w:color w:val="000000"/>
          <w:sz w:val="24"/>
          <w:szCs w:val="24"/>
          <w:lang w:eastAsia="hr-HR"/>
        </w:rPr>
        <w:t xml:space="preserve"> prihoda poslovanja.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FD16E7" w:rsidRDefault="008239BB" w:rsidP="00FD16E7">
      <w:pPr>
        <w:numPr>
          <w:ilvl w:val="0"/>
          <w:numId w:val="10"/>
        </w:numPr>
        <w:spacing w:after="0" w:line="240" w:lineRule="auto"/>
        <w:jc w:val="both"/>
        <w:textAlignment w:val="baseline"/>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Opći prihodi i primici, skupina 671, prihodi iz proračuna za financiranje redovne djelatnosti proračunskih korisnika sukladno Uputama za izradu proračuna Požeško-slavonske županije i financijskih planova proračunskih i izvanproračunskih korisnika za razdoblje 202</w:t>
      </w:r>
      <w:r w:rsidR="00297D49">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.-202</w:t>
      </w:r>
      <w:r w:rsidR="00297D49">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 godine planiraju se u  iznosu 4.041.551 kn za naredno trogodi</w:t>
      </w:r>
      <w:r w:rsidR="009432D8">
        <w:rPr>
          <w:rFonts w:ascii="Times New Roman" w:eastAsia="Times New Roman" w:hAnsi="Times New Roman" w:cs="Times New Roman"/>
          <w:color w:val="000000"/>
          <w:sz w:val="24"/>
          <w:szCs w:val="24"/>
          <w:lang w:eastAsia="hr-HR"/>
        </w:rPr>
        <w:t>šnje razdoblje. Usklađeni su s </w:t>
      </w:r>
      <w:r w:rsidRPr="008239BB">
        <w:rPr>
          <w:rFonts w:ascii="Times New Roman" w:eastAsia="Times New Roman" w:hAnsi="Times New Roman" w:cs="Times New Roman"/>
          <w:color w:val="000000"/>
          <w:sz w:val="24"/>
          <w:szCs w:val="24"/>
          <w:lang w:eastAsia="hr-HR"/>
        </w:rPr>
        <w:t>minimalnim standardima za proračunske korisnike u sklopu funkcija koje se decentraliziraju</w:t>
      </w:r>
      <w:r w:rsidR="009432D8">
        <w:rPr>
          <w:rFonts w:ascii="Times New Roman" w:eastAsia="Times New Roman" w:hAnsi="Times New Roman" w:cs="Times New Roman"/>
          <w:color w:val="000000"/>
          <w:sz w:val="24"/>
          <w:szCs w:val="24"/>
          <w:lang w:eastAsia="hr-HR"/>
        </w:rPr>
        <w:t>.</w:t>
      </w:r>
    </w:p>
    <w:p w:rsidR="008239BB" w:rsidRPr="00434490" w:rsidRDefault="009432D8" w:rsidP="008239BB">
      <w:pPr>
        <w:spacing w:after="0" w:line="240" w:lineRule="auto"/>
        <w:ind w:hanging="567"/>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w:t>
      </w:r>
      <w:r w:rsidR="008239BB" w:rsidRPr="00434490">
        <w:rPr>
          <w:rFonts w:ascii="Times New Roman" w:eastAsia="Times New Roman" w:hAnsi="Times New Roman" w:cs="Times New Roman"/>
          <w:sz w:val="24"/>
          <w:szCs w:val="24"/>
          <w:lang w:eastAsia="hr-HR"/>
        </w:rPr>
        <w:t>Prema Zakonu o proračunu (Narodne novine, br. 87/08, 136/12 i 15/15) i metodologiji za izradu prijedloga financijskog plana proračunskih korisnika proračuna jedinica lokalne i područne samouprave u sklopu decentraliziranih funkcija, prijedlog potrebnih sredstva za 202</w:t>
      </w:r>
      <w:r w:rsidRPr="00434490">
        <w:rPr>
          <w:rFonts w:ascii="Times New Roman" w:eastAsia="Times New Roman" w:hAnsi="Times New Roman" w:cs="Times New Roman"/>
          <w:sz w:val="24"/>
          <w:szCs w:val="24"/>
          <w:lang w:eastAsia="hr-HR"/>
        </w:rPr>
        <w:t>1</w:t>
      </w:r>
      <w:r w:rsidR="008239BB" w:rsidRPr="00434490">
        <w:rPr>
          <w:rFonts w:ascii="Times New Roman" w:eastAsia="Times New Roman" w:hAnsi="Times New Roman" w:cs="Times New Roman"/>
          <w:sz w:val="24"/>
          <w:szCs w:val="24"/>
          <w:lang w:eastAsia="hr-HR"/>
        </w:rPr>
        <w:t>. i projekcije za 202</w:t>
      </w:r>
      <w:r w:rsidRPr="00434490">
        <w:rPr>
          <w:rFonts w:ascii="Times New Roman" w:eastAsia="Times New Roman" w:hAnsi="Times New Roman" w:cs="Times New Roman"/>
          <w:sz w:val="24"/>
          <w:szCs w:val="24"/>
          <w:lang w:eastAsia="hr-HR"/>
        </w:rPr>
        <w:t>2</w:t>
      </w:r>
      <w:r w:rsidR="008239BB" w:rsidRPr="00434490">
        <w:rPr>
          <w:rFonts w:ascii="Times New Roman" w:eastAsia="Times New Roman" w:hAnsi="Times New Roman" w:cs="Times New Roman"/>
          <w:sz w:val="24"/>
          <w:szCs w:val="24"/>
          <w:lang w:eastAsia="hr-HR"/>
        </w:rPr>
        <w:t>. i 202</w:t>
      </w:r>
      <w:r w:rsidRPr="00434490">
        <w:rPr>
          <w:rFonts w:ascii="Times New Roman" w:eastAsia="Times New Roman" w:hAnsi="Times New Roman" w:cs="Times New Roman"/>
          <w:sz w:val="24"/>
          <w:szCs w:val="24"/>
          <w:lang w:eastAsia="hr-HR"/>
        </w:rPr>
        <w:t>3</w:t>
      </w:r>
      <w:r w:rsidR="008239BB" w:rsidRPr="00434490">
        <w:rPr>
          <w:rFonts w:ascii="Times New Roman" w:eastAsia="Times New Roman" w:hAnsi="Times New Roman" w:cs="Times New Roman"/>
          <w:sz w:val="24"/>
          <w:szCs w:val="24"/>
          <w:lang w:eastAsia="hr-HR"/>
        </w:rPr>
        <w:t>. godinu temelje se na:</w:t>
      </w:r>
    </w:p>
    <w:p w:rsidR="008239BB" w:rsidRPr="00B21585" w:rsidRDefault="00B21585" w:rsidP="00B21585">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Zakonu o socijalnoj skrbi (Narodne novine, br.  </w:t>
      </w:r>
      <w:hyperlink r:id="rId23" w:history="1">
        <w:r w:rsidRPr="008239BB">
          <w:rPr>
            <w:rFonts w:ascii="Times New Roman" w:eastAsia="Times New Roman" w:hAnsi="Times New Roman" w:cs="Times New Roman"/>
            <w:color w:val="000000"/>
            <w:sz w:val="24"/>
            <w:szCs w:val="24"/>
            <w:lang w:eastAsia="hr-HR"/>
          </w:rPr>
          <w:t>157/13</w:t>
        </w:r>
      </w:hyperlink>
      <w:r w:rsidRPr="008239BB">
        <w:rPr>
          <w:rFonts w:ascii="Times New Roman" w:eastAsia="Times New Roman" w:hAnsi="Times New Roman" w:cs="Times New Roman"/>
          <w:color w:val="000000"/>
          <w:sz w:val="24"/>
          <w:szCs w:val="24"/>
          <w:lang w:eastAsia="hr-HR"/>
        </w:rPr>
        <w:t>, </w:t>
      </w:r>
      <w:hyperlink r:id="rId24" w:history="1">
        <w:r w:rsidRPr="008239BB">
          <w:rPr>
            <w:rFonts w:ascii="Times New Roman" w:eastAsia="Times New Roman" w:hAnsi="Times New Roman" w:cs="Times New Roman"/>
            <w:color w:val="000000"/>
            <w:sz w:val="24"/>
            <w:szCs w:val="24"/>
            <w:lang w:eastAsia="hr-HR"/>
          </w:rPr>
          <w:t>152/14</w:t>
        </w:r>
      </w:hyperlink>
      <w:r w:rsidRPr="008239BB">
        <w:rPr>
          <w:rFonts w:ascii="Times New Roman" w:eastAsia="Times New Roman" w:hAnsi="Times New Roman" w:cs="Times New Roman"/>
          <w:color w:val="000000"/>
          <w:sz w:val="24"/>
          <w:szCs w:val="24"/>
          <w:lang w:eastAsia="hr-HR"/>
        </w:rPr>
        <w:t>, </w:t>
      </w:r>
      <w:hyperlink r:id="rId25" w:history="1">
        <w:r w:rsidRPr="008239BB">
          <w:rPr>
            <w:rFonts w:ascii="Times New Roman" w:eastAsia="Times New Roman" w:hAnsi="Times New Roman" w:cs="Times New Roman"/>
            <w:color w:val="000000"/>
            <w:sz w:val="24"/>
            <w:szCs w:val="24"/>
            <w:lang w:eastAsia="hr-HR"/>
          </w:rPr>
          <w:t>99/15</w:t>
        </w:r>
      </w:hyperlink>
      <w:r w:rsidRPr="008239BB">
        <w:rPr>
          <w:rFonts w:ascii="Times New Roman" w:eastAsia="Times New Roman" w:hAnsi="Times New Roman" w:cs="Times New Roman"/>
          <w:color w:val="000000"/>
          <w:sz w:val="24"/>
          <w:szCs w:val="24"/>
          <w:lang w:eastAsia="hr-HR"/>
        </w:rPr>
        <w:t>, </w:t>
      </w:r>
      <w:hyperlink r:id="rId26" w:history="1">
        <w:r w:rsidRPr="008239BB">
          <w:rPr>
            <w:rFonts w:ascii="Times New Roman" w:eastAsia="Times New Roman" w:hAnsi="Times New Roman" w:cs="Times New Roman"/>
            <w:color w:val="000000"/>
            <w:sz w:val="24"/>
            <w:szCs w:val="24"/>
            <w:lang w:eastAsia="hr-HR"/>
          </w:rPr>
          <w:t>52/16</w:t>
        </w:r>
      </w:hyperlink>
      <w:r w:rsidRPr="008239BB">
        <w:rPr>
          <w:rFonts w:ascii="Times New Roman" w:eastAsia="Times New Roman" w:hAnsi="Times New Roman" w:cs="Times New Roman"/>
          <w:color w:val="000000"/>
          <w:sz w:val="24"/>
          <w:szCs w:val="24"/>
          <w:lang w:eastAsia="hr-HR"/>
        </w:rPr>
        <w:t>, </w:t>
      </w:r>
      <w:hyperlink r:id="rId27" w:history="1">
        <w:r w:rsidRPr="008239BB">
          <w:rPr>
            <w:rFonts w:ascii="Times New Roman" w:eastAsia="Times New Roman" w:hAnsi="Times New Roman" w:cs="Times New Roman"/>
            <w:color w:val="000000"/>
            <w:sz w:val="24"/>
            <w:szCs w:val="24"/>
            <w:lang w:eastAsia="hr-HR"/>
          </w:rPr>
          <w:t>16/17</w:t>
        </w:r>
      </w:hyperlink>
      <w:r w:rsidRPr="008239BB">
        <w:rPr>
          <w:rFonts w:ascii="Times New Roman" w:eastAsia="Times New Roman" w:hAnsi="Times New Roman" w:cs="Times New Roman"/>
          <w:color w:val="000000"/>
          <w:sz w:val="24"/>
          <w:szCs w:val="24"/>
          <w:lang w:eastAsia="hr-HR"/>
        </w:rPr>
        <w:t>, </w:t>
      </w:r>
      <w:hyperlink r:id="rId28" w:history="1">
        <w:r w:rsidRPr="008239BB">
          <w:rPr>
            <w:rFonts w:ascii="Times New Roman" w:eastAsia="Times New Roman" w:hAnsi="Times New Roman" w:cs="Times New Roman"/>
            <w:color w:val="000000"/>
            <w:sz w:val="24"/>
            <w:szCs w:val="24"/>
            <w:lang w:eastAsia="hr-HR"/>
          </w:rPr>
          <w:t>130/17</w:t>
        </w:r>
      </w:hyperlink>
      <w:r>
        <w:rPr>
          <w:rFonts w:ascii="Times New Roman" w:eastAsia="Times New Roman" w:hAnsi="Times New Roman" w:cs="Times New Roman"/>
          <w:color w:val="000000"/>
          <w:sz w:val="24"/>
          <w:szCs w:val="24"/>
          <w:lang w:eastAsia="hr-HR"/>
        </w:rPr>
        <w:t>, 98/19, 64/20</w:t>
      </w:r>
      <w:r w:rsidRPr="008239BB">
        <w:rPr>
          <w:rFonts w:ascii="Times New Roman" w:eastAsia="Times New Roman" w:hAnsi="Times New Roman" w:cs="Times New Roman"/>
          <w:color w:val="000000"/>
          <w:sz w:val="24"/>
          <w:szCs w:val="24"/>
          <w:lang w:eastAsia="hr-HR"/>
        </w:rPr>
        <w:t>), Zakonu o ustanovama ( Narodne novine, br. 76/93, 29/97, 47/99</w:t>
      </w:r>
      <w:r>
        <w:rPr>
          <w:rFonts w:ascii="Times New Roman" w:eastAsia="Times New Roman" w:hAnsi="Times New Roman" w:cs="Times New Roman"/>
          <w:color w:val="000000"/>
          <w:sz w:val="24"/>
          <w:szCs w:val="24"/>
          <w:lang w:eastAsia="hr-HR"/>
        </w:rPr>
        <w:t>,</w:t>
      </w:r>
      <w:r w:rsidRPr="008239BB">
        <w:rPr>
          <w:rFonts w:ascii="Times New Roman" w:eastAsia="Times New Roman" w:hAnsi="Times New Roman" w:cs="Times New Roman"/>
          <w:color w:val="000000"/>
          <w:sz w:val="24"/>
          <w:szCs w:val="24"/>
          <w:lang w:eastAsia="hr-HR"/>
        </w:rPr>
        <w:t xml:space="preserve"> 35/08</w:t>
      </w:r>
      <w:r>
        <w:rPr>
          <w:rFonts w:ascii="Times New Roman" w:eastAsia="Times New Roman" w:hAnsi="Times New Roman" w:cs="Times New Roman"/>
          <w:color w:val="000000"/>
          <w:sz w:val="24"/>
          <w:szCs w:val="24"/>
          <w:lang w:eastAsia="hr-HR"/>
        </w:rPr>
        <w:t>, 127/19</w:t>
      </w:r>
      <w:r w:rsidRPr="008239BB">
        <w:rPr>
          <w:rFonts w:ascii="Times New Roman" w:eastAsia="Times New Roman" w:hAnsi="Times New Roman" w:cs="Times New Roman"/>
          <w:color w:val="000000"/>
          <w:sz w:val="24"/>
          <w:szCs w:val="24"/>
          <w:lang w:eastAsia="hr-HR"/>
        </w:rPr>
        <w:t>), Pravilniku o minimalnim uvjetima za pružanje socijalnih usluga i Pravilniku o izmjenama Pravilnika o minimalnim uvjetima za pružanje socijalnih usluga</w:t>
      </w:r>
      <w:r>
        <w:rPr>
          <w:rFonts w:ascii="Times New Roman" w:eastAsia="Times New Roman" w:hAnsi="Times New Roman" w:cs="Times New Roman"/>
          <w:color w:val="000000"/>
          <w:sz w:val="24"/>
          <w:szCs w:val="24"/>
          <w:lang w:eastAsia="hr-HR"/>
        </w:rPr>
        <w:t xml:space="preserve"> ( Narodne novine, br. 40/14, </w:t>
      </w:r>
      <w:r w:rsidRPr="008239BB">
        <w:rPr>
          <w:rFonts w:ascii="Times New Roman" w:eastAsia="Times New Roman" w:hAnsi="Times New Roman" w:cs="Times New Roman"/>
          <w:color w:val="000000"/>
          <w:sz w:val="24"/>
          <w:szCs w:val="24"/>
          <w:lang w:eastAsia="hr-HR"/>
        </w:rPr>
        <w:t>66/15,</w:t>
      </w:r>
      <w:r>
        <w:rPr>
          <w:rFonts w:ascii="Times New Roman" w:eastAsia="Times New Roman" w:hAnsi="Times New Roman" w:cs="Times New Roman"/>
          <w:color w:val="000000"/>
          <w:sz w:val="24"/>
          <w:szCs w:val="24"/>
          <w:lang w:eastAsia="hr-HR"/>
        </w:rPr>
        <w:t xml:space="preserve"> 56/20, </w:t>
      </w:r>
      <w:r w:rsidRPr="008239BB">
        <w:rPr>
          <w:rFonts w:ascii="Times New Roman" w:eastAsia="Times New Roman" w:hAnsi="Times New Roman" w:cs="Times New Roman"/>
          <w:color w:val="000000"/>
          <w:sz w:val="24"/>
          <w:szCs w:val="24"/>
          <w:lang w:eastAsia="hr-HR"/>
        </w:rPr>
        <w:t>u daljnjem tekstu: Pravilnik), Zakonu o proračunu ( Narodne novine, br. 87/08, 136/12 i 15/15), Pravilniku o proračunskom računovodstvu i računskom planu (Narodne novine, br.124/14, 115/15, 87/16</w:t>
      </w:r>
      <w:r>
        <w:rPr>
          <w:rFonts w:ascii="Times New Roman" w:eastAsia="Times New Roman" w:hAnsi="Times New Roman" w:cs="Times New Roman"/>
          <w:color w:val="000000"/>
          <w:sz w:val="24"/>
          <w:szCs w:val="24"/>
          <w:lang w:eastAsia="hr-HR"/>
        </w:rPr>
        <w:t>,</w:t>
      </w:r>
      <w:r w:rsidRPr="008239BB">
        <w:rPr>
          <w:rFonts w:ascii="Times New Roman" w:eastAsia="Times New Roman" w:hAnsi="Times New Roman" w:cs="Times New Roman"/>
          <w:color w:val="000000"/>
          <w:sz w:val="24"/>
          <w:szCs w:val="24"/>
          <w:lang w:eastAsia="hr-HR"/>
        </w:rPr>
        <w:t xml:space="preserve"> 03/18</w:t>
      </w:r>
      <w:r>
        <w:rPr>
          <w:rFonts w:ascii="Times New Roman" w:eastAsia="Times New Roman" w:hAnsi="Times New Roman" w:cs="Times New Roman"/>
          <w:color w:val="000000"/>
          <w:sz w:val="24"/>
          <w:szCs w:val="24"/>
          <w:lang w:eastAsia="hr-HR"/>
        </w:rPr>
        <w:t>, 126/19 i 108/20</w:t>
      </w:r>
      <w:r w:rsidRPr="008239BB">
        <w:rPr>
          <w:rFonts w:ascii="Times New Roman" w:eastAsia="Times New Roman" w:hAnsi="Times New Roman" w:cs="Times New Roman"/>
          <w:color w:val="000000"/>
          <w:sz w:val="24"/>
          <w:szCs w:val="24"/>
          <w:lang w:eastAsia="hr-HR"/>
        </w:rPr>
        <w:t xml:space="preserve"> ),  Zakonu o fiskalnoj odgovornosti (Narodne novine, br. 111/18) i Uredbi o sastavljanju i predaji Izjave o fiskalnoj odgovornosti i izvještaja o primjeni fiskalnih pravila, Zakonu o radu (Na</w:t>
      </w:r>
      <w:r>
        <w:rPr>
          <w:rFonts w:ascii="Times New Roman" w:eastAsia="Times New Roman" w:hAnsi="Times New Roman" w:cs="Times New Roman"/>
          <w:color w:val="000000"/>
          <w:sz w:val="24"/>
          <w:szCs w:val="24"/>
          <w:lang w:eastAsia="hr-HR"/>
        </w:rPr>
        <w:t>rodne novine, br. 93/14, 127/17, 98/19</w:t>
      </w:r>
      <w:r w:rsidRPr="008239BB">
        <w:rPr>
          <w:rFonts w:ascii="Times New Roman" w:eastAsia="Times New Roman" w:hAnsi="Times New Roman" w:cs="Times New Roman"/>
          <w:color w:val="000000"/>
          <w:sz w:val="24"/>
          <w:szCs w:val="24"/>
          <w:lang w:eastAsia="hr-HR"/>
        </w:rPr>
        <w:t>), Uputama za izradu proračuna Požeško-slavonske županije i financijskih planova proračunskih i izvanproračunskih korisnika za razdoblje 202</w:t>
      </w:r>
      <w:r>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.-202</w:t>
      </w:r>
      <w:r>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 xml:space="preserve">.godine, dokument „ Standardi kvalitete socijalnih usluga sa smjernicama za njihovo uvođenje“, Akcijski plan socijalnih usluga ( Požeško-slavonski Službeni glasnik ) u okviru </w:t>
      </w:r>
      <w:r w:rsidRPr="008239BB">
        <w:rPr>
          <w:rFonts w:ascii="Times New Roman" w:eastAsia="Times New Roman" w:hAnsi="Times New Roman" w:cs="Times New Roman"/>
          <w:color w:val="000000"/>
          <w:sz w:val="24"/>
          <w:szCs w:val="24"/>
          <w:shd w:val="clear" w:color="auto" w:fill="FFFFFF"/>
          <w:lang w:eastAsia="hr-HR"/>
        </w:rPr>
        <w:t>Županijske razvojne strategije, Plan i program rada Doma, Plan nab</w:t>
      </w:r>
      <w:r>
        <w:rPr>
          <w:rFonts w:ascii="Times New Roman" w:eastAsia="Times New Roman" w:hAnsi="Times New Roman" w:cs="Times New Roman"/>
          <w:color w:val="000000"/>
          <w:sz w:val="24"/>
          <w:szCs w:val="24"/>
          <w:shd w:val="clear" w:color="auto" w:fill="FFFFFF"/>
          <w:lang w:eastAsia="hr-HR"/>
        </w:rPr>
        <w:t xml:space="preserve">ave roba, radova i usluga, </w:t>
      </w:r>
      <w:r w:rsidR="008239BB" w:rsidRPr="00B21585">
        <w:rPr>
          <w:rFonts w:ascii="Times New Roman" w:eastAsia="Times New Roman" w:hAnsi="Times New Roman" w:cs="Times New Roman"/>
          <w:sz w:val="24"/>
          <w:szCs w:val="24"/>
          <w:lang w:eastAsia="hr-HR"/>
        </w:rPr>
        <w:t>Kolektivnom ugovoru za djelatnost socijalne skrbi (Narodne novine, br. 61/18), Temeljnom kolektivnom ugovoru za službenike i namještenike u javnim službama, Narodne novine 128/17</w:t>
      </w:r>
      <w:r w:rsidRPr="00B21585">
        <w:rPr>
          <w:rFonts w:ascii="Times New Roman" w:eastAsia="Times New Roman" w:hAnsi="Times New Roman" w:cs="Times New Roman"/>
          <w:sz w:val="24"/>
          <w:szCs w:val="24"/>
          <w:lang w:eastAsia="hr-HR"/>
        </w:rPr>
        <w:t>, 47/18, 2/19 i 123/19</w:t>
      </w:r>
      <w:r w:rsidR="008239BB" w:rsidRPr="00B21585">
        <w:rPr>
          <w:rFonts w:ascii="Times New Roman" w:eastAsia="Times New Roman" w:hAnsi="Times New Roman" w:cs="Times New Roman"/>
          <w:sz w:val="24"/>
          <w:szCs w:val="24"/>
          <w:lang w:eastAsia="hr-HR"/>
        </w:rPr>
        <w:t>), prema ugovorenoj osnovici za obračun plaće i obračunskim koeficijentima iz Uredbe o nazivima radnih mjesta i koeficijentima složenosti poslova u javnim službama i dr.</w:t>
      </w:r>
    </w:p>
    <w:p w:rsidR="008239BB" w:rsidRPr="00B21585" w:rsidRDefault="008239BB" w:rsidP="008239BB">
      <w:pPr>
        <w:spacing w:after="0" w:line="240" w:lineRule="auto"/>
        <w:rPr>
          <w:rFonts w:ascii="Times New Roman" w:eastAsia="Times New Roman" w:hAnsi="Times New Roman" w:cs="Times New Roman"/>
          <w:sz w:val="24"/>
          <w:szCs w:val="24"/>
          <w:lang w:eastAsia="hr-HR"/>
        </w:rPr>
      </w:pPr>
      <w:r w:rsidRPr="00B21585">
        <w:rPr>
          <w:rFonts w:ascii="Times New Roman" w:eastAsia="Times New Roman" w:hAnsi="Times New Roman" w:cs="Times New Roman"/>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Ukupni rashodi planirani su u iznosu </w:t>
      </w:r>
      <w:r w:rsidR="00F35B78">
        <w:rPr>
          <w:rFonts w:ascii="Times New Roman" w:eastAsia="Times New Roman" w:hAnsi="Times New Roman" w:cs="Times New Roman"/>
          <w:color w:val="000000"/>
          <w:sz w:val="24"/>
          <w:szCs w:val="24"/>
          <w:lang w:eastAsia="hr-HR"/>
        </w:rPr>
        <w:t>11.191.551</w:t>
      </w:r>
      <w:r w:rsidRPr="008239BB">
        <w:rPr>
          <w:rFonts w:ascii="Times New Roman" w:eastAsia="Times New Roman" w:hAnsi="Times New Roman" w:cs="Times New Roman"/>
          <w:color w:val="000000"/>
          <w:sz w:val="24"/>
          <w:szCs w:val="24"/>
          <w:lang w:eastAsia="hr-HR"/>
        </w:rPr>
        <w:t xml:space="preserve"> kn u 202</w:t>
      </w:r>
      <w:r w:rsidR="00B21585">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.godini, </w:t>
      </w:r>
      <w:r w:rsidR="00F35B78">
        <w:rPr>
          <w:rFonts w:ascii="Times New Roman" w:eastAsia="Times New Roman" w:hAnsi="Times New Roman" w:cs="Times New Roman"/>
          <w:color w:val="000000"/>
          <w:sz w:val="24"/>
          <w:szCs w:val="24"/>
          <w:lang w:eastAsia="hr-HR"/>
        </w:rPr>
        <w:t>11.191.551</w:t>
      </w:r>
      <w:r w:rsidR="00F35B78" w:rsidRPr="008239BB">
        <w:rPr>
          <w:rFonts w:ascii="Times New Roman" w:eastAsia="Times New Roman" w:hAnsi="Times New Roman" w:cs="Times New Roman"/>
          <w:color w:val="000000"/>
          <w:sz w:val="24"/>
          <w:szCs w:val="24"/>
          <w:lang w:eastAsia="hr-HR"/>
        </w:rPr>
        <w:t xml:space="preserve"> kn u 202</w:t>
      </w:r>
      <w:r w:rsidR="00F35B78">
        <w:rPr>
          <w:rFonts w:ascii="Times New Roman" w:eastAsia="Times New Roman" w:hAnsi="Times New Roman" w:cs="Times New Roman"/>
          <w:color w:val="000000"/>
          <w:sz w:val="24"/>
          <w:szCs w:val="24"/>
          <w:lang w:eastAsia="hr-HR"/>
        </w:rPr>
        <w:t>2</w:t>
      </w:r>
      <w:r w:rsidR="00F35B78" w:rsidRPr="008239BB">
        <w:rPr>
          <w:rFonts w:ascii="Times New Roman" w:eastAsia="Times New Roman" w:hAnsi="Times New Roman" w:cs="Times New Roman"/>
          <w:color w:val="000000"/>
          <w:sz w:val="24"/>
          <w:szCs w:val="24"/>
          <w:lang w:eastAsia="hr-HR"/>
        </w:rPr>
        <w:t>.godini</w:t>
      </w:r>
      <w:r w:rsidRPr="008239BB">
        <w:rPr>
          <w:rFonts w:ascii="Times New Roman" w:eastAsia="Times New Roman" w:hAnsi="Times New Roman" w:cs="Times New Roman"/>
          <w:color w:val="000000"/>
          <w:sz w:val="24"/>
          <w:szCs w:val="24"/>
          <w:lang w:eastAsia="hr-HR"/>
        </w:rPr>
        <w:t>te 1</w:t>
      </w:r>
      <w:r w:rsidR="00F35B78">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r w:rsidR="00F35B78">
        <w:rPr>
          <w:rFonts w:ascii="Times New Roman" w:eastAsia="Times New Roman" w:hAnsi="Times New Roman" w:cs="Times New Roman"/>
          <w:color w:val="000000"/>
          <w:sz w:val="24"/>
          <w:szCs w:val="24"/>
          <w:lang w:eastAsia="hr-HR"/>
        </w:rPr>
        <w:t>211</w:t>
      </w:r>
      <w:r w:rsidRPr="008239BB">
        <w:rPr>
          <w:rFonts w:ascii="Times New Roman" w:eastAsia="Times New Roman" w:hAnsi="Times New Roman" w:cs="Times New Roman"/>
          <w:color w:val="000000"/>
          <w:sz w:val="24"/>
          <w:szCs w:val="24"/>
          <w:lang w:eastAsia="hr-HR"/>
        </w:rPr>
        <w:t>.</w:t>
      </w:r>
      <w:r w:rsidR="00F35B78">
        <w:rPr>
          <w:rFonts w:ascii="Times New Roman" w:eastAsia="Times New Roman" w:hAnsi="Times New Roman" w:cs="Times New Roman"/>
          <w:color w:val="000000"/>
          <w:sz w:val="24"/>
          <w:szCs w:val="24"/>
          <w:lang w:eastAsia="hr-HR"/>
        </w:rPr>
        <w:t>184</w:t>
      </w:r>
      <w:r w:rsidRPr="008239BB">
        <w:rPr>
          <w:rFonts w:ascii="Times New Roman" w:eastAsia="Times New Roman" w:hAnsi="Times New Roman" w:cs="Times New Roman"/>
          <w:color w:val="000000"/>
          <w:sz w:val="24"/>
          <w:szCs w:val="24"/>
          <w:lang w:eastAsia="hr-HR"/>
        </w:rPr>
        <w:t xml:space="preserve"> u 2022. godini..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Prijedlog financijskog plana izrađen je u cilju poboljšanja kvalitete pružanja usluga iz osnovne djelatnosti  Doma, te u cilju poslovanja sukladnog zakonskim propisima.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8"/>
          <w:szCs w:val="28"/>
          <w:lang w:eastAsia="hr-HR"/>
        </w:rPr>
        <w:t>III. Izvještaji o postignutim ciljevima i rezultatima programa temeljenim na pokazateljima uspješnosti u prethodnoj godini</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D99594"/>
          <w:sz w:val="24"/>
          <w:szCs w:val="24"/>
          <w:lang w:eastAsia="hr-HR"/>
        </w:rPr>
        <w:t> </w:t>
      </w:r>
      <w:r w:rsidRPr="008239BB">
        <w:rPr>
          <w:rFonts w:ascii="Times New Roman" w:eastAsia="Times New Roman" w:hAnsi="Times New Roman" w:cs="Times New Roman"/>
          <w:color w:val="000000"/>
          <w:sz w:val="24"/>
          <w:szCs w:val="24"/>
          <w:lang w:eastAsia="hr-HR"/>
        </w:rPr>
        <w:t>Najznačajniji rezultati u 20</w:t>
      </w:r>
      <w:r w:rsidR="00297D49">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 godini  ostvareni su kroz sljedeće aktivnosti:  </w:t>
      </w:r>
    </w:p>
    <w:p w:rsidR="008239BB" w:rsidRPr="008239BB" w:rsidRDefault="008239BB" w:rsidP="00F35B78">
      <w:pPr>
        <w:spacing w:after="0" w:line="240" w:lineRule="auto"/>
        <w:jc w:val="both"/>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-povećanje cijena usluga smještaja u 20</w:t>
      </w:r>
      <w:r w:rsidR="00297D49">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.godini što je rezultiralo povećanjem prihoda u narednim razdobljima;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 cilju povećanja kvalitete pružanja usluga tijekom 20</w:t>
      </w:r>
      <w:r w:rsidR="00297D49">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 godine nabavljana je ili je u tijeku realizacija sljedećeg:</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w:t>
      </w:r>
      <w:r w:rsidR="00534518">
        <w:rPr>
          <w:rFonts w:ascii="Times New Roman" w:eastAsia="Times New Roman" w:hAnsi="Times New Roman" w:cs="Times New Roman"/>
          <w:color w:val="000000"/>
          <w:sz w:val="24"/>
          <w:szCs w:val="24"/>
          <w:lang w:eastAsia="hr-HR"/>
        </w:rPr>
        <w:t>u završnoj fazi je provedba</w:t>
      </w:r>
      <w:r w:rsidRPr="008239BB">
        <w:rPr>
          <w:rFonts w:ascii="Times New Roman" w:eastAsia="Times New Roman" w:hAnsi="Times New Roman" w:cs="Times New Roman"/>
          <w:color w:val="000000"/>
          <w:sz w:val="24"/>
          <w:szCs w:val="24"/>
          <w:lang w:eastAsia="hr-HR"/>
        </w:rPr>
        <w:t xml:space="preserve"> projekta „Energetska obnova zgrade Doma za starije i nemoćne osobe Požega na adresi Dr. Filipa Potrebice 2a, Požega“ iz Poziva 4c.1.4, „Energetska obnova i korištenje obnovljivih izvora energije u zgradama javnog sektora“ te se očekuje </w:t>
      </w:r>
      <w:r w:rsidR="00534518">
        <w:rPr>
          <w:rFonts w:ascii="Times New Roman" w:eastAsia="Times New Roman" w:hAnsi="Times New Roman" w:cs="Times New Roman"/>
          <w:color w:val="000000"/>
          <w:sz w:val="24"/>
          <w:szCs w:val="24"/>
          <w:lang w:eastAsia="hr-HR"/>
        </w:rPr>
        <w:t>poboljšana kvaliteta stanovanja te uštede potrošnje energije</w:t>
      </w:r>
      <w:r w:rsidRPr="008239BB">
        <w:rPr>
          <w:rFonts w:ascii="Times New Roman" w:eastAsia="Times New Roman" w:hAnsi="Times New Roman" w:cs="Times New Roman"/>
          <w:color w:val="000000"/>
          <w:sz w:val="24"/>
          <w:szCs w:val="24"/>
          <w:lang w:eastAsia="hr-HR"/>
        </w:rPr>
        <w:t>;</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razvoj standarda kvalitete u cilju  uvođenja standarda kvalitete  i  unapređenja kvalitete usluga socijalnog rada;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-provođenje unutarnjeg nadzora nad radom radnika Doma u svim odjelima;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redovito održavanje stručnih kolegija i stručnih sastanaka voditelja odjela i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radnika;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r w:rsidR="00534518">
        <w:rPr>
          <w:rFonts w:ascii="Times New Roman" w:eastAsia="Times New Roman" w:hAnsi="Times New Roman" w:cs="Times New Roman"/>
          <w:color w:val="000000"/>
          <w:sz w:val="24"/>
          <w:szCs w:val="24"/>
          <w:lang w:eastAsia="hr-HR"/>
        </w:rPr>
        <w:t>s</w:t>
      </w:r>
      <w:r w:rsidRPr="008239BB">
        <w:rPr>
          <w:rFonts w:ascii="Times New Roman" w:eastAsia="Times New Roman" w:hAnsi="Times New Roman" w:cs="Times New Roman"/>
          <w:color w:val="000000"/>
          <w:sz w:val="24"/>
          <w:szCs w:val="24"/>
          <w:lang w:eastAsia="hr-HR"/>
        </w:rPr>
        <w:t>ve gore navedeno rezultiralo je povećanjem kvalitete pružanja usluga.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b/>
          <w:bCs/>
          <w:color w:val="000000"/>
          <w:sz w:val="24"/>
          <w:szCs w:val="24"/>
          <w:lang w:eastAsia="hr-HR"/>
        </w:rPr>
        <w:t>IV. ZAKLJUČAK:</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Prijedlog trogodišnjeg Financijskog plana izrađen je na temelju zadan</w:t>
      </w:r>
      <w:r w:rsidR="00534518">
        <w:rPr>
          <w:rFonts w:ascii="Times New Roman" w:eastAsia="Times New Roman" w:hAnsi="Times New Roman" w:cs="Times New Roman"/>
          <w:color w:val="000000"/>
          <w:sz w:val="24"/>
          <w:szCs w:val="24"/>
          <w:lang w:eastAsia="hr-HR"/>
        </w:rPr>
        <w:t>ih limita</w:t>
      </w:r>
      <w:r w:rsidRPr="008239BB">
        <w:rPr>
          <w:rFonts w:ascii="Times New Roman" w:eastAsia="Times New Roman" w:hAnsi="Times New Roman" w:cs="Times New Roman"/>
          <w:color w:val="000000"/>
          <w:sz w:val="24"/>
          <w:szCs w:val="24"/>
          <w:lang w:eastAsia="hr-HR"/>
        </w:rPr>
        <w:t xml:space="preserve"> kretanja indeksa rasta rashoda u</w:t>
      </w:r>
      <w:r w:rsidR="00534518">
        <w:rPr>
          <w:rFonts w:ascii="Times New Roman" w:eastAsia="Times New Roman" w:hAnsi="Times New Roman" w:cs="Times New Roman"/>
          <w:color w:val="000000"/>
          <w:sz w:val="24"/>
          <w:szCs w:val="24"/>
          <w:lang w:eastAsia="hr-HR"/>
        </w:rPr>
        <w:t>z stagnaciju s</w:t>
      </w:r>
      <w:r w:rsidRPr="008239BB">
        <w:rPr>
          <w:rFonts w:ascii="Times New Roman" w:eastAsia="Times New Roman" w:hAnsi="Times New Roman" w:cs="Times New Roman"/>
          <w:color w:val="000000"/>
          <w:sz w:val="24"/>
          <w:szCs w:val="24"/>
          <w:lang w:eastAsia="hr-HR"/>
        </w:rPr>
        <w:t>ukladno Uputama za izradu proračuna Požeško-slavonske županije i financijskih planova proračunskih i izvanproračunskih korisnika Županije za razdoblje 202</w:t>
      </w:r>
      <w:r w:rsidR="00534518">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-202</w:t>
      </w:r>
      <w:r w:rsidR="00534518">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.godine. Prema prijedlogu za izradu Odluke o minimalnim financijskim standardima ukupni planirani prihodi i rashodi iznose  10.</w:t>
      </w:r>
      <w:r w:rsidR="00534518">
        <w:rPr>
          <w:rFonts w:ascii="Times New Roman" w:eastAsia="Times New Roman" w:hAnsi="Times New Roman" w:cs="Times New Roman"/>
          <w:color w:val="000000"/>
          <w:sz w:val="24"/>
          <w:szCs w:val="24"/>
          <w:lang w:eastAsia="hr-HR"/>
        </w:rPr>
        <w:t>07</w:t>
      </w:r>
      <w:r w:rsidRPr="008239BB">
        <w:rPr>
          <w:rFonts w:ascii="Times New Roman" w:eastAsia="Times New Roman" w:hAnsi="Times New Roman" w:cs="Times New Roman"/>
          <w:color w:val="000000"/>
          <w:sz w:val="24"/>
          <w:szCs w:val="24"/>
          <w:lang w:eastAsia="hr-HR"/>
        </w:rPr>
        <w:t>.</w:t>
      </w:r>
      <w:r w:rsidR="00534518">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551 kn u što su uključeni i rashodi  za hitne intervencije u iznosu 150.000 kn.</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U odnosu na minimalne standarde plan je za naredno trogodišnje razdoblje povećan kako slijedi:</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 Financijski plan za 202</w:t>
      </w:r>
      <w:r w:rsidR="00534518">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 godinu u odnosu na minimalne standarde prema uputi, povećan je za sljedeće iznose: </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-100.000 kn odnosi se na  vlastite prihode i rashode ostvarene na tržištu od najma prostora, od čega se planira pokriti dio očekivanog manjka nastalog uslijed manjka prihoda redovnog poslovanja (84.000 kn);</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w:t>
      </w:r>
      <w:r w:rsidR="00534518">
        <w:rPr>
          <w:rFonts w:ascii="Times New Roman" w:eastAsia="Times New Roman" w:hAnsi="Times New Roman" w:cs="Times New Roman"/>
          <w:color w:val="000000"/>
          <w:sz w:val="24"/>
          <w:szCs w:val="24"/>
          <w:lang w:eastAsia="hr-HR"/>
        </w:rPr>
        <w:t>1.170.000</w:t>
      </w:r>
      <w:r w:rsidRPr="008239BB">
        <w:rPr>
          <w:rFonts w:ascii="Times New Roman" w:eastAsia="Times New Roman" w:hAnsi="Times New Roman" w:cs="Times New Roman"/>
          <w:color w:val="000000"/>
          <w:sz w:val="24"/>
          <w:szCs w:val="24"/>
          <w:lang w:eastAsia="hr-HR"/>
        </w:rPr>
        <w:t xml:space="preserve"> kn se odnosi na prihode za posebne namjene radi povećanja cijene socijalne usluge smještaja</w:t>
      </w:r>
      <w:r w:rsidR="00534518">
        <w:rPr>
          <w:rFonts w:ascii="Times New Roman" w:eastAsia="Times New Roman" w:hAnsi="Times New Roman" w:cs="Times New Roman"/>
          <w:color w:val="000000"/>
          <w:sz w:val="24"/>
          <w:szCs w:val="24"/>
          <w:lang w:eastAsia="hr-HR"/>
        </w:rPr>
        <w:t xml:space="preserve"> u 2018. i 2020. godini, od čega se </w:t>
      </w:r>
      <w:r w:rsidR="00534518" w:rsidRPr="008239BB">
        <w:rPr>
          <w:rFonts w:ascii="Times New Roman" w:eastAsia="Times New Roman" w:hAnsi="Times New Roman" w:cs="Times New Roman"/>
          <w:color w:val="000000"/>
          <w:sz w:val="24"/>
          <w:szCs w:val="24"/>
          <w:lang w:eastAsia="hr-HR"/>
        </w:rPr>
        <w:t>planira pokriti dio očekivanog manjka nastalog uslijed manjka prihoda redovnog poslovanja (</w:t>
      </w:r>
      <w:r w:rsidR="00534518">
        <w:rPr>
          <w:rFonts w:ascii="Times New Roman" w:eastAsia="Times New Roman" w:hAnsi="Times New Roman" w:cs="Times New Roman"/>
          <w:color w:val="000000"/>
          <w:sz w:val="24"/>
          <w:szCs w:val="24"/>
          <w:lang w:eastAsia="hr-HR"/>
        </w:rPr>
        <w:t>66.000 kn).</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2.) Procjena  Financijskog plana za 202</w:t>
      </w:r>
      <w:r w:rsidR="00534518">
        <w:rPr>
          <w:rFonts w:ascii="Times New Roman" w:eastAsia="Times New Roman" w:hAnsi="Times New Roman" w:cs="Times New Roman"/>
          <w:color w:val="000000"/>
          <w:sz w:val="24"/>
          <w:szCs w:val="24"/>
          <w:lang w:eastAsia="hr-HR"/>
        </w:rPr>
        <w:t>2</w:t>
      </w:r>
      <w:r w:rsidRPr="008239BB">
        <w:rPr>
          <w:rFonts w:ascii="Times New Roman" w:eastAsia="Times New Roman" w:hAnsi="Times New Roman" w:cs="Times New Roman"/>
          <w:color w:val="000000"/>
          <w:sz w:val="24"/>
          <w:szCs w:val="24"/>
          <w:lang w:eastAsia="hr-HR"/>
        </w:rPr>
        <w:t xml:space="preserve">. godinu u odnosu na minimalne standarde prema uputi, povećana je </w:t>
      </w:r>
      <w:r w:rsidR="00534518">
        <w:rPr>
          <w:rFonts w:ascii="Times New Roman" w:eastAsia="Times New Roman" w:hAnsi="Times New Roman" w:cs="Times New Roman"/>
          <w:color w:val="000000"/>
          <w:sz w:val="24"/>
          <w:szCs w:val="24"/>
          <w:lang w:eastAsia="hr-HR"/>
        </w:rPr>
        <w:t xml:space="preserve">za </w:t>
      </w:r>
      <w:r w:rsidRPr="008239BB">
        <w:rPr>
          <w:rFonts w:ascii="Times New Roman" w:eastAsia="Times New Roman" w:hAnsi="Times New Roman" w:cs="Times New Roman"/>
          <w:color w:val="000000"/>
          <w:sz w:val="24"/>
          <w:szCs w:val="24"/>
          <w:lang w:eastAsia="hr-HR"/>
        </w:rPr>
        <w:t>sljedeće iznose: </w:t>
      </w:r>
    </w:p>
    <w:p w:rsidR="00534518" w:rsidRPr="008239BB" w:rsidRDefault="00534518" w:rsidP="00534518">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-100.000 kn odnosi se na  vlastite prihode i rashode ostvarene na tržištu od najma prostora, od čega se planira pokriti dio očekivanog manjka nastalog uslijed manjka prihoda redovnog poslovanja (84.000 kn);</w:t>
      </w:r>
    </w:p>
    <w:p w:rsidR="00534518" w:rsidRPr="008239BB" w:rsidRDefault="00534518" w:rsidP="00534518">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1.170.000</w:t>
      </w:r>
      <w:r w:rsidRPr="008239BB">
        <w:rPr>
          <w:rFonts w:ascii="Times New Roman" w:eastAsia="Times New Roman" w:hAnsi="Times New Roman" w:cs="Times New Roman"/>
          <w:color w:val="000000"/>
          <w:sz w:val="24"/>
          <w:szCs w:val="24"/>
          <w:lang w:eastAsia="hr-HR"/>
        </w:rPr>
        <w:t xml:space="preserve"> kn se odnosi na prihode za posebne namjene radi povećanja cijene socijalne usluge smještaja</w:t>
      </w:r>
      <w:r>
        <w:rPr>
          <w:rFonts w:ascii="Times New Roman" w:eastAsia="Times New Roman" w:hAnsi="Times New Roman" w:cs="Times New Roman"/>
          <w:color w:val="000000"/>
          <w:sz w:val="24"/>
          <w:szCs w:val="24"/>
          <w:lang w:eastAsia="hr-HR"/>
        </w:rPr>
        <w:t xml:space="preserve"> u 2018. i 2020. godini, od čega se </w:t>
      </w:r>
      <w:r w:rsidRPr="008239BB">
        <w:rPr>
          <w:rFonts w:ascii="Times New Roman" w:eastAsia="Times New Roman" w:hAnsi="Times New Roman" w:cs="Times New Roman"/>
          <w:color w:val="000000"/>
          <w:sz w:val="24"/>
          <w:szCs w:val="24"/>
          <w:lang w:eastAsia="hr-HR"/>
        </w:rPr>
        <w:t>planira pokriti dio očekivanog manjka nastalog uslijed manjka prihoda redovnog poslovanja (</w:t>
      </w:r>
      <w:r>
        <w:rPr>
          <w:rFonts w:ascii="Times New Roman" w:eastAsia="Times New Roman" w:hAnsi="Times New Roman" w:cs="Times New Roman"/>
          <w:color w:val="000000"/>
          <w:sz w:val="24"/>
          <w:szCs w:val="24"/>
          <w:lang w:eastAsia="hr-HR"/>
        </w:rPr>
        <w:t>66.000 kn).</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3.) Procjena  Financijskog plana za 202</w:t>
      </w:r>
      <w:r w:rsidR="00534518">
        <w:rPr>
          <w:rFonts w:ascii="Times New Roman" w:eastAsia="Times New Roman" w:hAnsi="Times New Roman" w:cs="Times New Roman"/>
          <w:color w:val="000000"/>
          <w:sz w:val="24"/>
          <w:szCs w:val="24"/>
          <w:lang w:eastAsia="hr-HR"/>
        </w:rPr>
        <w:t>3</w:t>
      </w:r>
      <w:r w:rsidRPr="008239BB">
        <w:rPr>
          <w:rFonts w:ascii="Times New Roman" w:eastAsia="Times New Roman" w:hAnsi="Times New Roman" w:cs="Times New Roman"/>
          <w:color w:val="000000"/>
          <w:sz w:val="24"/>
          <w:szCs w:val="24"/>
          <w:lang w:eastAsia="hr-HR"/>
        </w:rPr>
        <w:t>. godinu u odnosu na minimalne standarde prema uputi, povećana je za sljedeće: </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534518" w:rsidRPr="008239BB" w:rsidRDefault="00534518" w:rsidP="00534518">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-100.000 kn odnosi se na  vlastite prihode i rashode ostvarene na tržištu od najma prostora, od čega se planira pokriti dio očekivanog manjka nastalog uslijed manjka prihoda redovnog poslovanja (84.000 kn);</w:t>
      </w:r>
    </w:p>
    <w:p w:rsidR="00534518" w:rsidRPr="008239BB" w:rsidRDefault="00534518" w:rsidP="00534518">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1.170.000</w:t>
      </w:r>
      <w:r w:rsidRPr="008239BB">
        <w:rPr>
          <w:rFonts w:ascii="Times New Roman" w:eastAsia="Times New Roman" w:hAnsi="Times New Roman" w:cs="Times New Roman"/>
          <w:color w:val="000000"/>
          <w:sz w:val="24"/>
          <w:szCs w:val="24"/>
          <w:lang w:eastAsia="hr-HR"/>
        </w:rPr>
        <w:t xml:space="preserve"> kn se odnosi na prihode za posebne namjene radi povećanja cijene socijalne usluge smještaja</w:t>
      </w:r>
      <w:r>
        <w:rPr>
          <w:rFonts w:ascii="Times New Roman" w:eastAsia="Times New Roman" w:hAnsi="Times New Roman" w:cs="Times New Roman"/>
          <w:color w:val="000000"/>
          <w:sz w:val="24"/>
          <w:szCs w:val="24"/>
          <w:lang w:eastAsia="hr-HR"/>
        </w:rPr>
        <w:t xml:space="preserve"> u 2018. i 2020. godini, od čega se </w:t>
      </w:r>
      <w:r w:rsidRPr="008239BB">
        <w:rPr>
          <w:rFonts w:ascii="Times New Roman" w:eastAsia="Times New Roman" w:hAnsi="Times New Roman" w:cs="Times New Roman"/>
          <w:color w:val="000000"/>
          <w:sz w:val="24"/>
          <w:szCs w:val="24"/>
          <w:lang w:eastAsia="hr-HR"/>
        </w:rPr>
        <w:t>planira pokriti dio očekivanog manjka nastalog uslijed manjka prihoda redovnog poslovanja (</w:t>
      </w:r>
      <w:r>
        <w:rPr>
          <w:rFonts w:ascii="Times New Roman" w:eastAsia="Times New Roman" w:hAnsi="Times New Roman" w:cs="Times New Roman"/>
          <w:color w:val="000000"/>
          <w:sz w:val="24"/>
          <w:szCs w:val="24"/>
          <w:lang w:eastAsia="hr-HR"/>
        </w:rPr>
        <w:t>46.367 kn).</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lastRenderedPageBreak/>
        <w:t>Dakle,  ukupni planirani prihodi  u  202</w:t>
      </w:r>
      <w:r w:rsidR="00534518">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xml:space="preserve">. godini  iznose </w:t>
      </w:r>
      <w:r w:rsidR="00297259">
        <w:rPr>
          <w:rFonts w:ascii="Times New Roman" w:eastAsia="Times New Roman" w:hAnsi="Times New Roman" w:cs="Times New Roman"/>
          <w:color w:val="000000"/>
          <w:sz w:val="24"/>
          <w:szCs w:val="24"/>
          <w:lang w:eastAsia="hr-HR"/>
        </w:rPr>
        <w:t>11</w:t>
      </w:r>
      <w:r w:rsidRPr="008239BB">
        <w:rPr>
          <w:rFonts w:ascii="Times New Roman" w:eastAsia="Times New Roman" w:hAnsi="Times New Roman" w:cs="Times New Roman"/>
          <w:color w:val="000000"/>
          <w:sz w:val="24"/>
          <w:szCs w:val="24"/>
          <w:lang w:eastAsia="hr-HR"/>
        </w:rPr>
        <w:t>.</w:t>
      </w:r>
      <w:r w:rsidR="00297259">
        <w:rPr>
          <w:rFonts w:ascii="Times New Roman" w:eastAsia="Times New Roman" w:hAnsi="Times New Roman" w:cs="Times New Roman"/>
          <w:color w:val="000000"/>
          <w:sz w:val="24"/>
          <w:szCs w:val="24"/>
          <w:lang w:eastAsia="hr-HR"/>
        </w:rPr>
        <w:t>341</w:t>
      </w:r>
      <w:r w:rsidRPr="008239BB">
        <w:rPr>
          <w:rFonts w:ascii="Times New Roman" w:eastAsia="Times New Roman" w:hAnsi="Times New Roman" w:cs="Times New Roman"/>
          <w:color w:val="000000"/>
          <w:sz w:val="24"/>
          <w:szCs w:val="24"/>
          <w:lang w:eastAsia="hr-HR"/>
        </w:rPr>
        <w:t>.</w:t>
      </w:r>
      <w:r w:rsidR="00297259">
        <w:rPr>
          <w:rFonts w:ascii="Times New Roman" w:eastAsia="Times New Roman" w:hAnsi="Times New Roman" w:cs="Times New Roman"/>
          <w:color w:val="000000"/>
          <w:sz w:val="24"/>
          <w:szCs w:val="24"/>
          <w:lang w:eastAsia="hr-HR"/>
        </w:rPr>
        <w:t>551</w:t>
      </w:r>
      <w:r w:rsidRPr="008239BB">
        <w:rPr>
          <w:rFonts w:ascii="Times New Roman" w:eastAsia="Times New Roman" w:hAnsi="Times New Roman" w:cs="Times New Roman"/>
          <w:color w:val="000000"/>
          <w:sz w:val="24"/>
          <w:szCs w:val="24"/>
          <w:lang w:eastAsia="hr-HR"/>
        </w:rPr>
        <w:t xml:space="preserve"> kn, </w:t>
      </w:r>
      <w:r w:rsidR="00297259">
        <w:rPr>
          <w:rFonts w:ascii="Times New Roman" w:eastAsia="Times New Roman" w:hAnsi="Times New Roman" w:cs="Times New Roman"/>
          <w:color w:val="000000"/>
          <w:sz w:val="24"/>
          <w:szCs w:val="24"/>
          <w:lang w:eastAsia="hr-HR"/>
        </w:rPr>
        <w:t xml:space="preserve">a isto tako i </w:t>
      </w:r>
      <w:r w:rsidRPr="008239BB">
        <w:rPr>
          <w:rFonts w:ascii="Times New Roman" w:eastAsia="Times New Roman" w:hAnsi="Times New Roman" w:cs="Times New Roman"/>
          <w:color w:val="000000"/>
          <w:sz w:val="24"/>
          <w:szCs w:val="24"/>
          <w:lang w:eastAsia="hr-HR"/>
        </w:rPr>
        <w:t>u 202</w:t>
      </w:r>
      <w:r w:rsidR="00534518">
        <w:rPr>
          <w:rFonts w:ascii="Times New Roman" w:eastAsia="Times New Roman" w:hAnsi="Times New Roman" w:cs="Times New Roman"/>
          <w:color w:val="000000"/>
          <w:sz w:val="24"/>
          <w:szCs w:val="24"/>
          <w:lang w:eastAsia="hr-HR"/>
        </w:rPr>
        <w:t>2</w:t>
      </w:r>
      <w:r w:rsidR="00297259">
        <w:rPr>
          <w:rFonts w:ascii="Times New Roman" w:eastAsia="Times New Roman" w:hAnsi="Times New Roman" w:cs="Times New Roman"/>
          <w:color w:val="000000"/>
          <w:sz w:val="24"/>
          <w:szCs w:val="24"/>
          <w:lang w:eastAsia="hr-HR"/>
        </w:rPr>
        <w:t xml:space="preserve">. i </w:t>
      </w:r>
      <w:r w:rsidRPr="008239BB">
        <w:rPr>
          <w:rFonts w:ascii="Times New Roman" w:eastAsia="Times New Roman" w:hAnsi="Times New Roman" w:cs="Times New Roman"/>
          <w:color w:val="000000"/>
          <w:sz w:val="24"/>
          <w:szCs w:val="24"/>
          <w:lang w:eastAsia="hr-HR"/>
        </w:rPr>
        <w:t>u 202</w:t>
      </w:r>
      <w:r w:rsidR="00534518">
        <w:rPr>
          <w:rFonts w:ascii="Times New Roman" w:eastAsia="Times New Roman" w:hAnsi="Times New Roman" w:cs="Times New Roman"/>
          <w:color w:val="000000"/>
          <w:sz w:val="24"/>
          <w:szCs w:val="24"/>
          <w:lang w:eastAsia="hr-HR"/>
        </w:rPr>
        <w:t>3</w:t>
      </w:r>
      <w:r w:rsidR="00297259">
        <w:rPr>
          <w:rFonts w:ascii="Times New Roman" w:eastAsia="Times New Roman" w:hAnsi="Times New Roman" w:cs="Times New Roman"/>
          <w:color w:val="000000"/>
          <w:sz w:val="24"/>
          <w:szCs w:val="24"/>
          <w:lang w:eastAsia="hr-HR"/>
        </w:rPr>
        <w:t>. godini</w:t>
      </w:r>
      <w:r w:rsidRPr="008239BB">
        <w:rPr>
          <w:rFonts w:ascii="Times New Roman" w:eastAsia="Times New Roman" w:hAnsi="Times New Roman" w:cs="Times New Roman"/>
          <w:color w:val="000000"/>
          <w:sz w:val="24"/>
          <w:szCs w:val="24"/>
          <w:lang w:eastAsia="hr-HR"/>
        </w:rPr>
        <w:t>.</w:t>
      </w:r>
    </w:p>
    <w:p w:rsidR="008239BB" w:rsidRDefault="008239BB" w:rsidP="008239BB">
      <w:pPr>
        <w:spacing w:after="0" w:line="240" w:lineRule="auto"/>
        <w:jc w:val="both"/>
        <w:rPr>
          <w:rFonts w:ascii="Times New Roman" w:eastAsia="Times New Roman" w:hAnsi="Times New Roman" w:cs="Times New Roman"/>
          <w:color w:val="000000"/>
          <w:sz w:val="24"/>
          <w:szCs w:val="24"/>
          <w:lang w:eastAsia="hr-HR"/>
        </w:rPr>
      </w:pPr>
      <w:r w:rsidRPr="008239BB">
        <w:rPr>
          <w:rFonts w:ascii="Times New Roman" w:eastAsia="Times New Roman" w:hAnsi="Times New Roman" w:cs="Times New Roman"/>
          <w:color w:val="000000"/>
          <w:sz w:val="24"/>
          <w:szCs w:val="24"/>
          <w:lang w:eastAsia="hr-HR"/>
        </w:rPr>
        <w:t>Ukupni planirani rashodi  u  202</w:t>
      </w:r>
      <w:r w:rsidR="00534518">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 godini  iznose 1</w:t>
      </w:r>
      <w:r w:rsidR="00297259">
        <w:rPr>
          <w:rFonts w:ascii="Times New Roman" w:eastAsia="Times New Roman" w:hAnsi="Times New Roman" w:cs="Times New Roman"/>
          <w:color w:val="000000"/>
          <w:sz w:val="24"/>
          <w:szCs w:val="24"/>
          <w:lang w:eastAsia="hr-HR"/>
        </w:rPr>
        <w:t>1</w:t>
      </w:r>
      <w:r w:rsidRPr="008239BB">
        <w:rPr>
          <w:rFonts w:ascii="Times New Roman" w:eastAsia="Times New Roman" w:hAnsi="Times New Roman" w:cs="Times New Roman"/>
          <w:color w:val="000000"/>
          <w:sz w:val="24"/>
          <w:szCs w:val="24"/>
          <w:lang w:eastAsia="hr-HR"/>
        </w:rPr>
        <w:t>.</w:t>
      </w:r>
      <w:r w:rsidR="00297259">
        <w:rPr>
          <w:rFonts w:ascii="Times New Roman" w:eastAsia="Times New Roman" w:hAnsi="Times New Roman" w:cs="Times New Roman"/>
          <w:color w:val="000000"/>
          <w:sz w:val="24"/>
          <w:szCs w:val="24"/>
          <w:lang w:eastAsia="hr-HR"/>
        </w:rPr>
        <w:t>191.551 kn, u 2022. godini 11.191.551kn, a u projekciji za 2023. godinu 11.211.184 kn.</w:t>
      </w:r>
    </w:p>
    <w:p w:rsidR="00297259" w:rsidRDefault="00297259" w:rsidP="008239BB">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Preneseni manjak prihoda poslovanja iz prethodnih godina procjenjuje se u iznosu 430.367 kn te se planira sukcesivno pokriće u narednom trogodišnjem razdoblju. Ovaj preneseni manjak čini značajan dio ukupnog financijskog plana te se s obzirom na projekciju prihoda </w:t>
      </w:r>
      <w:r w:rsidR="006974A4">
        <w:rPr>
          <w:rFonts w:ascii="Times New Roman" w:eastAsia="Times New Roman" w:hAnsi="Times New Roman" w:cs="Times New Roman"/>
          <w:color w:val="000000"/>
          <w:sz w:val="24"/>
          <w:szCs w:val="24"/>
          <w:lang w:eastAsia="hr-HR"/>
        </w:rPr>
        <w:t>ne može realno pokriti u jednoj godini bez da se naruši postojeća kvaliteta pružanja socijalnih usluga. Uz financijski plan će se donijeti akt o sukcesivnom pokriću manjka.</w:t>
      </w:r>
    </w:p>
    <w:p w:rsidR="00FD16E7" w:rsidRDefault="00FD16E7" w:rsidP="008239BB">
      <w:pPr>
        <w:spacing w:after="0" w:line="240" w:lineRule="auto"/>
        <w:jc w:val="both"/>
        <w:rPr>
          <w:rFonts w:ascii="Times New Roman" w:eastAsia="Times New Roman" w:hAnsi="Times New Roman" w:cs="Times New Roman"/>
          <w:color w:val="000000"/>
          <w:sz w:val="24"/>
          <w:szCs w:val="24"/>
          <w:lang w:eastAsia="hr-HR"/>
        </w:rPr>
      </w:pPr>
    </w:p>
    <w:p w:rsidR="00FD16E7" w:rsidRDefault="00FD16E7" w:rsidP="008239BB">
      <w:pPr>
        <w:spacing w:after="0" w:line="240" w:lineRule="auto"/>
        <w:jc w:val="both"/>
        <w:rPr>
          <w:rFonts w:ascii="Times New Roman" w:eastAsia="Times New Roman" w:hAnsi="Times New Roman" w:cs="Times New Roman"/>
          <w:color w:val="000000"/>
          <w:sz w:val="24"/>
          <w:szCs w:val="24"/>
          <w:lang w:eastAsia="hr-HR"/>
        </w:rPr>
      </w:pPr>
    </w:p>
    <w:p w:rsidR="00FD16E7" w:rsidRPr="008239BB" w:rsidRDefault="00FD16E7" w:rsidP="008239BB">
      <w:pPr>
        <w:spacing w:after="0" w:line="240" w:lineRule="auto"/>
        <w:jc w:val="both"/>
        <w:rPr>
          <w:rFonts w:ascii="Times New Roman" w:eastAsia="Times New Roman" w:hAnsi="Times New Roman" w:cs="Times New Roman"/>
          <w:sz w:val="24"/>
          <w:szCs w:val="24"/>
          <w:lang w:eastAsia="hr-HR"/>
        </w:rPr>
      </w:pP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r w:rsidRPr="008239BB">
        <w:rPr>
          <w:rFonts w:ascii="Times New Roman" w:eastAsia="Times New Roman" w:hAnsi="Times New Roman" w:cs="Times New Roman"/>
          <w:sz w:val="24"/>
          <w:szCs w:val="24"/>
          <w:lang w:eastAsia="hr-HR"/>
        </w:rPr>
        <w:br/>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RAVNATELJICA</w:t>
      </w: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Ružica Alaber, dipl.soc.radnica</w:t>
      </w:r>
    </w:p>
    <w:p w:rsidR="008239BB" w:rsidRPr="008239BB" w:rsidRDefault="008239BB" w:rsidP="008239BB">
      <w:pPr>
        <w:spacing w:after="0" w:line="240" w:lineRule="auto"/>
        <w:rPr>
          <w:rFonts w:ascii="Times New Roman" w:eastAsia="Times New Roman" w:hAnsi="Times New Roman" w:cs="Times New Roman"/>
          <w:sz w:val="24"/>
          <w:szCs w:val="24"/>
          <w:lang w:eastAsia="hr-HR"/>
        </w:rPr>
      </w:pPr>
    </w:p>
    <w:p w:rsidR="00FD16E7" w:rsidRDefault="00FD16E7" w:rsidP="008239BB">
      <w:pPr>
        <w:spacing w:after="0" w:line="240" w:lineRule="auto"/>
        <w:jc w:val="both"/>
        <w:rPr>
          <w:rFonts w:ascii="Times New Roman" w:eastAsia="Times New Roman" w:hAnsi="Times New Roman" w:cs="Times New Roman"/>
          <w:color w:val="000000"/>
          <w:sz w:val="24"/>
          <w:szCs w:val="24"/>
          <w:lang w:eastAsia="hr-HR"/>
        </w:rPr>
      </w:pPr>
    </w:p>
    <w:p w:rsidR="00FD16E7" w:rsidRDefault="00FD16E7" w:rsidP="008239BB">
      <w:pPr>
        <w:spacing w:after="0" w:line="240" w:lineRule="auto"/>
        <w:jc w:val="both"/>
        <w:rPr>
          <w:rFonts w:ascii="Times New Roman" w:eastAsia="Times New Roman" w:hAnsi="Times New Roman" w:cs="Times New Roman"/>
          <w:color w:val="000000"/>
          <w:sz w:val="24"/>
          <w:szCs w:val="24"/>
          <w:lang w:eastAsia="hr-HR"/>
        </w:rPr>
      </w:pPr>
    </w:p>
    <w:p w:rsidR="00FD16E7" w:rsidRDefault="00FD16E7" w:rsidP="008239BB">
      <w:pPr>
        <w:spacing w:after="0" w:line="240" w:lineRule="auto"/>
        <w:jc w:val="both"/>
        <w:rPr>
          <w:rFonts w:ascii="Times New Roman" w:eastAsia="Times New Roman" w:hAnsi="Times New Roman" w:cs="Times New Roman"/>
          <w:color w:val="000000"/>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t xml:space="preserve">Požega, </w:t>
      </w:r>
      <w:r w:rsidR="00AE0F65">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.10.20</w:t>
      </w:r>
      <w:r w:rsidR="00AE0F65">
        <w:rPr>
          <w:rFonts w:ascii="Times New Roman" w:eastAsia="Times New Roman" w:hAnsi="Times New Roman" w:cs="Times New Roman"/>
          <w:color w:val="000000"/>
          <w:sz w:val="24"/>
          <w:szCs w:val="24"/>
          <w:lang w:eastAsia="hr-HR"/>
        </w:rPr>
        <w:t>20</w:t>
      </w:r>
      <w:r w:rsidRPr="008239BB">
        <w:rPr>
          <w:rFonts w:ascii="Times New Roman" w:eastAsia="Times New Roman" w:hAnsi="Times New Roman" w:cs="Times New Roman"/>
          <w:color w:val="000000"/>
          <w:sz w:val="24"/>
          <w:szCs w:val="24"/>
          <w:lang w:eastAsia="hr-HR"/>
        </w:rPr>
        <w:t>. godine</w:t>
      </w:r>
    </w:p>
    <w:p w:rsidR="008239BB" w:rsidRPr="008239BB" w:rsidRDefault="008239BB" w:rsidP="008239BB">
      <w:pPr>
        <w:spacing w:after="240" w:line="240" w:lineRule="auto"/>
        <w:rPr>
          <w:rFonts w:ascii="Times New Roman" w:eastAsia="Times New Roman" w:hAnsi="Times New Roman" w:cs="Times New Roman"/>
          <w:sz w:val="24"/>
          <w:szCs w:val="24"/>
          <w:lang w:eastAsia="hr-HR"/>
        </w:rPr>
      </w:pPr>
    </w:p>
    <w:p w:rsidR="008239BB" w:rsidRPr="008239BB" w:rsidRDefault="008239BB" w:rsidP="008239BB">
      <w:pPr>
        <w:spacing w:after="0" w:line="240" w:lineRule="auto"/>
        <w:jc w:val="both"/>
        <w:rPr>
          <w:rFonts w:ascii="Times New Roman" w:eastAsia="Times New Roman" w:hAnsi="Times New Roman" w:cs="Times New Roman"/>
          <w:sz w:val="24"/>
          <w:szCs w:val="24"/>
          <w:lang w:eastAsia="hr-HR"/>
        </w:rPr>
      </w:pPr>
      <w:r w:rsidRPr="008239BB">
        <w:rPr>
          <w:rFonts w:ascii="Times New Roman" w:eastAsia="Times New Roman" w:hAnsi="Times New Roman" w:cs="Times New Roman"/>
          <w:color w:val="000000"/>
          <w:sz w:val="24"/>
          <w:szCs w:val="24"/>
          <w:lang w:eastAsia="hr-HR"/>
        </w:rPr>
        <w:br/>
      </w:r>
      <w:r w:rsidRPr="008239BB">
        <w:rPr>
          <w:rFonts w:ascii="Times New Roman" w:eastAsia="Times New Roman" w:hAnsi="Times New Roman" w:cs="Times New Roman"/>
          <w:color w:val="000000"/>
          <w:sz w:val="24"/>
          <w:szCs w:val="24"/>
          <w:lang w:eastAsia="hr-HR"/>
        </w:rPr>
        <w:br/>
      </w:r>
    </w:p>
    <w:p w:rsidR="00884F46" w:rsidRDefault="00884F46"/>
    <w:sectPr w:rsidR="00884F46" w:rsidSect="000B1B9E">
      <w:pgSz w:w="11906" w:h="16838"/>
      <w:pgMar w:top="1418" w:right="1418"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4AF"/>
    <w:multiLevelType w:val="multilevel"/>
    <w:tmpl w:val="C70E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43965"/>
    <w:multiLevelType w:val="multilevel"/>
    <w:tmpl w:val="0804F6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6135C"/>
    <w:multiLevelType w:val="multilevel"/>
    <w:tmpl w:val="AB20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176A5F"/>
    <w:multiLevelType w:val="multilevel"/>
    <w:tmpl w:val="21F28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080E79"/>
    <w:multiLevelType w:val="multilevel"/>
    <w:tmpl w:val="B31CB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8A6BFC"/>
    <w:multiLevelType w:val="multilevel"/>
    <w:tmpl w:val="0226A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EB2A15"/>
    <w:multiLevelType w:val="multilevel"/>
    <w:tmpl w:val="35CC3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A41946"/>
    <w:multiLevelType w:val="multilevel"/>
    <w:tmpl w:val="7A1CE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F413FF"/>
    <w:multiLevelType w:val="multilevel"/>
    <w:tmpl w:val="9B90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8125A1"/>
    <w:multiLevelType w:val="hybridMultilevel"/>
    <w:tmpl w:val="72221414"/>
    <w:lvl w:ilvl="0" w:tplc="BF26B02A">
      <w:start w:val="2"/>
      <w:numFmt w:val="upperRoman"/>
      <w:lvlText w:val="%1."/>
      <w:lvlJc w:val="right"/>
      <w:pPr>
        <w:tabs>
          <w:tab w:val="num" w:pos="720"/>
        </w:tabs>
        <w:ind w:left="720" w:hanging="360"/>
      </w:pPr>
    </w:lvl>
    <w:lvl w:ilvl="1" w:tplc="C742DC60" w:tentative="1">
      <w:start w:val="1"/>
      <w:numFmt w:val="decimal"/>
      <w:lvlText w:val="%2."/>
      <w:lvlJc w:val="left"/>
      <w:pPr>
        <w:tabs>
          <w:tab w:val="num" w:pos="1440"/>
        </w:tabs>
        <w:ind w:left="1440" w:hanging="360"/>
      </w:pPr>
    </w:lvl>
    <w:lvl w:ilvl="2" w:tplc="0A20EA3A" w:tentative="1">
      <w:start w:val="1"/>
      <w:numFmt w:val="decimal"/>
      <w:lvlText w:val="%3."/>
      <w:lvlJc w:val="left"/>
      <w:pPr>
        <w:tabs>
          <w:tab w:val="num" w:pos="2160"/>
        </w:tabs>
        <w:ind w:left="2160" w:hanging="360"/>
      </w:pPr>
    </w:lvl>
    <w:lvl w:ilvl="3" w:tplc="70783CCC" w:tentative="1">
      <w:start w:val="1"/>
      <w:numFmt w:val="decimal"/>
      <w:lvlText w:val="%4."/>
      <w:lvlJc w:val="left"/>
      <w:pPr>
        <w:tabs>
          <w:tab w:val="num" w:pos="2880"/>
        </w:tabs>
        <w:ind w:left="2880" w:hanging="360"/>
      </w:pPr>
    </w:lvl>
    <w:lvl w:ilvl="4" w:tplc="B30ECFF8" w:tentative="1">
      <w:start w:val="1"/>
      <w:numFmt w:val="decimal"/>
      <w:lvlText w:val="%5."/>
      <w:lvlJc w:val="left"/>
      <w:pPr>
        <w:tabs>
          <w:tab w:val="num" w:pos="3600"/>
        </w:tabs>
        <w:ind w:left="3600" w:hanging="360"/>
      </w:pPr>
    </w:lvl>
    <w:lvl w:ilvl="5" w:tplc="1AE2D290" w:tentative="1">
      <w:start w:val="1"/>
      <w:numFmt w:val="decimal"/>
      <w:lvlText w:val="%6."/>
      <w:lvlJc w:val="left"/>
      <w:pPr>
        <w:tabs>
          <w:tab w:val="num" w:pos="4320"/>
        </w:tabs>
        <w:ind w:left="4320" w:hanging="360"/>
      </w:pPr>
    </w:lvl>
    <w:lvl w:ilvl="6" w:tplc="958EDE52" w:tentative="1">
      <w:start w:val="1"/>
      <w:numFmt w:val="decimal"/>
      <w:lvlText w:val="%7."/>
      <w:lvlJc w:val="left"/>
      <w:pPr>
        <w:tabs>
          <w:tab w:val="num" w:pos="5040"/>
        </w:tabs>
        <w:ind w:left="5040" w:hanging="360"/>
      </w:pPr>
    </w:lvl>
    <w:lvl w:ilvl="7" w:tplc="7A907A7C" w:tentative="1">
      <w:start w:val="1"/>
      <w:numFmt w:val="decimal"/>
      <w:lvlText w:val="%8."/>
      <w:lvlJc w:val="left"/>
      <w:pPr>
        <w:tabs>
          <w:tab w:val="num" w:pos="5760"/>
        </w:tabs>
        <w:ind w:left="5760" w:hanging="360"/>
      </w:pPr>
    </w:lvl>
    <w:lvl w:ilvl="8" w:tplc="46267ACC" w:tentative="1">
      <w:start w:val="1"/>
      <w:numFmt w:val="decimal"/>
      <w:lvlText w:val="%9."/>
      <w:lvlJc w:val="left"/>
      <w:pPr>
        <w:tabs>
          <w:tab w:val="num" w:pos="6480"/>
        </w:tabs>
        <w:ind w:left="6480" w:hanging="360"/>
      </w:pPr>
    </w:lvl>
  </w:abstractNum>
  <w:abstractNum w:abstractNumId="10">
    <w:nsid w:val="71465A1A"/>
    <w:multiLevelType w:val="multilevel"/>
    <w:tmpl w:val="D2A6C1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numFmt w:val="upperRoman"/>
        <w:lvlText w:val="%1."/>
        <w:lvlJc w:val="right"/>
      </w:lvl>
    </w:lvlOverride>
  </w:num>
  <w:num w:numId="2">
    <w:abstractNumId w:val="9"/>
  </w:num>
  <w:num w:numId="3">
    <w:abstractNumId w:val="4"/>
  </w:num>
  <w:num w:numId="4">
    <w:abstractNumId w:val="8"/>
  </w:num>
  <w:num w:numId="5">
    <w:abstractNumId w:val="1"/>
  </w:num>
  <w:num w:numId="6">
    <w:abstractNumId w:val="0"/>
  </w:num>
  <w:num w:numId="7">
    <w:abstractNumId w:val="2"/>
  </w:num>
  <w:num w:numId="8">
    <w:abstractNumId w:val="5"/>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239BB"/>
    <w:rsid w:val="000220FF"/>
    <w:rsid w:val="000B1B9E"/>
    <w:rsid w:val="00203B5A"/>
    <w:rsid w:val="00225A54"/>
    <w:rsid w:val="00297259"/>
    <w:rsid w:val="00297D49"/>
    <w:rsid w:val="003B4E35"/>
    <w:rsid w:val="00413C30"/>
    <w:rsid w:val="00434490"/>
    <w:rsid w:val="00534518"/>
    <w:rsid w:val="0055454A"/>
    <w:rsid w:val="006974A4"/>
    <w:rsid w:val="008239BB"/>
    <w:rsid w:val="00884F46"/>
    <w:rsid w:val="009432D8"/>
    <w:rsid w:val="0099461F"/>
    <w:rsid w:val="00A642FB"/>
    <w:rsid w:val="00AE0F65"/>
    <w:rsid w:val="00B1609A"/>
    <w:rsid w:val="00B21585"/>
    <w:rsid w:val="00BA58FD"/>
    <w:rsid w:val="00BC2CE9"/>
    <w:rsid w:val="00D122F3"/>
    <w:rsid w:val="00E70E9F"/>
    <w:rsid w:val="00ED2B6D"/>
    <w:rsid w:val="00F35B78"/>
    <w:rsid w:val="00FD16E7"/>
    <w:rsid w:val="00FE398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E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807687">
      <w:bodyDiv w:val="1"/>
      <w:marLeft w:val="0"/>
      <w:marRight w:val="0"/>
      <w:marTop w:val="0"/>
      <w:marBottom w:val="0"/>
      <w:divBdr>
        <w:top w:val="none" w:sz="0" w:space="0" w:color="auto"/>
        <w:left w:val="none" w:sz="0" w:space="0" w:color="auto"/>
        <w:bottom w:val="none" w:sz="0" w:space="0" w:color="auto"/>
        <w:right w:val="none" w:sz="0" w:space="0" w:color="auto"/>
      </w:divBdr>
      <w:divsChild>
        <w:div w:id="484125361">
          <w:marLeft w:val="-108"/>
          <w:marRight w:val="0"/>
          <w:marTop w:val="0"/>
          <w:marBottom w:val="0"/>
          <w:divBdr>
            <w:top w:val="none" w:sz="0" w:space="0" w:color="auto"/>
            <w:left w:val="none" w:sz="0" w:space="0" w:color="auto"/>
            <w:bottom w:val="none" w:sz="0" w:space="0" w:color="auto"/>
            <w:right w:val="none" w:sz="0" w:space="0" w:color="auto"/>
          </w:divBdr>
        </w:div>
        <w:div w:id="1888301795">
          <w:marLeft w:val="-108"/>
          <w:marRight w:val="0"/>
          <w:marTop w:val="0"/>
          <w:marBottom w:val="0"/>
          <w:divBdr>
            <w:top w:val="none" w:sz="0" w:space="0" w:color="auto"/>
            <w:left w:val="none" w:sz="0" w:space="0" w:color="auto"/>
            <w:bottom w:val="none" w:sz="0" w:space="0" w:color="auto"/>
            <w:right w:val="none" w:sz="0" w:space="0" w:color="auto"/>
          </w:divBdr>
        </w:div>
        <w:div w:id="1207832826">
          <w:marLeft w:val="-108"/>
          <w:marRight w:val="0"/>
          <w:marTop w:val="0"/>
          <w:marBottom w:val="0"/>
          <w:divBdr>
            <w:top w:val="none" w:sz="0" w:space="0" w:color="auto"/>
            <w:left w:val="none" w:sz="0" w:space="0" w:color="auto"/>
            <w:bottom w:val="none" w:sz="0" w:space="0" w:color="auto"/>
            <w:right w:val="none" w:sz="0" w:space="0" w:color="auto"/>
          </w:divBdr>
        </w:div>
        <w:div w:id="1495149977">
          <w:marLeft w:val="-108"/>
          <w:marRight w:val="0"/>
          <w:marTop w:val="0"/>
          <w:marBottom w:val="0"/>
          <w:divBdr>
            <w:top w:val="none" w:sz="0" w:space="0" w:color="auto"/>
            <w:left w:val="none" w:sz="0" w:space="0" w:color="auto"/>
            <w:bottom w:val="none" w:sz="0" w:space="0" w:color="auto"/>
            <w:right w:val="none" w:sz="0" w:space="0" w:color="auto"/>
          </w:divBdr>
        </w:div>
        <w:div w:id="520363974">
          <w:marLeft w:val="-108"/>
          <w:marRight w:val="0"/>
          <w:marTop w:val="0"/>
          <w:marBottom w:val="0"/>
          <w:divBdr>
            <w:top w:val="none" w:sz="0" w:space="0" w:color="auto"/>
            <w:left w:val="none" w:sz="0" w:space="0" w:color="auto"/>
            <w:bottom w:val="none" w:sz="0" w:space="0" w:color="auto"/>
            <w:right w:val="none" w:sz="0" w:space="0" w:color="auto"/>
          </w:divBdr>
        </w:div>
        <w:div w:id="551161818">
          <w:marLeft w:val="-108"/>
          <w:marRight w:val="0"/>
          <w:marTop w:val="0"/>
          <w:marBottom w:val="0"/>
          <w:divBdr>
            <w:top w:val="none" w:sz="0" w:space="0" w:color="auto"/>
            <w:left w:val="none" w:sz="0" w:space="0" w:color="auto"/>
            <w:bottom w:val="none" w:sz="0" w:space="0" w:color="auto"/>
            <w:right w:val="none" w:sz="0" w:space="0" w:color="auto"/>
          </w:divBdr>
        </w:div>
        <w:div w:id="1864320118">
          <w:marLeft w:val="-108"/>
          <w:marRight w:val="0"/>
          <w:marTop w:val="0"/>
          <w:marBottom w:val="0"/>
          <w:divBdr>
            <w:top w:val="none" w:sz="0" w:space="0" w:color="auto"/>
            <w:left w:val="none" w:sz="0" w:space="0" w:color="auto"/>
            <w:bottom w:val="none" w:sz="0" w:space="0" w:color="auto"/>
            <w:right w:val="none" w:sz="0" w:space="0" w:color="auto"/>
          </w:divBdr>
        </w:div>
        <w:div w:id="547257955">
          <w:marLeft w:val="-108"/>
          <w:marRight w:val="0"/>
          <w:marTop w:val="0"/>
          <w:marBottom w:val="0"/>
          <w:divBdr>
            <w:top w:val="none" w:sz="0" w:space="0" w:color="auto"/>
            <w:left w:val="none" w:sz="0" w:space="0" w:color="auto"/>
            <w:bottom w:val="none" w:sz="0" w:space="0" w:color="auto"/>
            <w:right w:val="none" w:sz="0" w:space="0" w:color="auto"/>
          </w:divBdr>
        </w:div>
        <w:div w:id="1038579340">
          <w:marLeft w:val="-108"/>
          <w:marRight w:val="0"/>
          <w:marTop w:val="0"/>
          <w:marBottom w:val="0"/>
          <w:divBdr>
            <w:top w:val="none" w:sz="0" w:space="0" w:color="auto"/>
            <w:left w:val="none" w:sz="0" w:space="0" w:color="auto"/>
            <w:bottom w:val="none" w:sz="0" w:space="0" w:color="auto"/>
            <w:right w:val="none" w:sz="0" w:space="0" w:color="auto"/>
          </w:divBdr>
        </w:div>
        <w:div w:id="1782409699">
          <w:marLeft w:val="-108"/>
          <w:marRight w:val="0"/>
          <w:marTop w:val="0"/>
          <w:marBottom w:val="0"/>
          <w:divBdr>
            <w:top w:val="none" w:sz="0" w:space="0" w:color="auto"/>
            <w:left w:val="none" w:sz="0" w:space="0" w:color="auto"/>
            <w:bottom w:val="none" w:sz="0" w:space="0" w:color="auto"/>
            <w:right w:val="none" w:sz="0" w:space="0" w:color="auto"/>
          </w:divBdr>
        </w:div>
        <w:div w:id="260380840">
          <w:marLeft w:val="-108"/>
          <w:marRight w:val="0"/>
          <w:marTop w:val="0"/>
          <w:marBottom w:val="0"/>
          <w:divBdr>
            <w:top w:val="none" w:sz="0" w:space="0" w:color="auto"/>
            <w:left w:val="none" w:sz="0" w:space="0" w:color="auto"/>
            <w:bottom w:val="none" w:sz="0" w:space="0" w:color="auto"/>
            <w:right w:val="none" w:sz="0" w:space="0" w:color="auto"/>
          </w:divBdr>
        </w:div>
        <w:div w:id="697924924">
          <w:marLeft w:val="-108"/>
          <w:marRight w:val="0"/>
          <w:marTop w:val="0"/>
          <w:marBottom w:val="0"/>
          <w:divBdr>
            <w:top w:val="none" w:sz="0" w:space="0" w:color="auto"/>
            <w:left w:val="none" w:sz="0" w:space="0" w:color="auto"/>
            <w:bottom w:val="none" w:sz="0" w:space="0" w:color="auto"/>
            <w:right w:val="none" w:sz="0" w:space="0" w:color="auto"/>
          </w:divBdr>
        </w:div>
        <w:div w:id="1382901618">
          <w:marLeft w:val="-108"/>
          <w:marRight w:val="0"/>
          <w:marTop w:val="0"/>
          <w:marBottom w:val="0"/>
          <w:divBdr>
            <w:top w:val="none" w:sz="0" w:space="0" w:color="auto"/>
            <w:left w:val="none" w:sz="0" w:space="0" w:color="auto"/>
            <w:bottom w:val="none" w:sz="0" w:space="0" w:color="auto"/>
            <w:right w:val="none" w:sz="0" w:space="0" w:color="auto"/>
          </w:divBdr>
        </w:div>
        <w:div w:id="13646065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16812" TargetMode="External"/><Relationship Id="rId13" Type="http://schemas.openxmlformats.org/officeDocument/2006/relationships/hyperlink" Target="http://www.zakon.hr/cms.htm?id=12780" TargetMode="External"/><Relationship Id="rId18" Type="http://schemas.openxmlformats.org/officeDocument/2006/relationships/hyperlink" Target="http://www.zakon.hr/cms.htm?id=1677" TargetMode="External"/><Relationship Id="rId26" Type="http://schemas.openxmlformats.org/officeDocument/2006/relationships/hyperlink" Target="http://www.zakon.hr/cms.htm?id=16812" TargetMode="External"/><Relationship Id="rId3" Type="http://schemas.openxmlformats.org/officeDocument/2006/relationships/settings" Target="settings.xml"/><Relationship Id="rId21" Type="http://schemas.openxmlformats.org/officeDocument/2006/relationships/hyperlink" Target="https://www.zakon.hr/cms.htm?id=17761" TargetMode="External"/><Relationship Id="rId7" Type="http://schemas.openxmlformats.org/officeDocument/2006/relationships/hyperlink" Target="http://www.zakon.hr/cms.htm?id=12780" TargetMode="External"/><Relationship Id="rId12" Type="http://schemas.openxmlformats.org/officeDocument/2006/relationships/hyperlink" Target="http://www.zakon.hr/cms.htm?id=1677" TargetMode="External"/><Relationship Id="rId17" Type="http://schemas.openxmlformats.org/officeDocument/2006/relationships/hyperlink" Target="http://www.zakon.hr/cms.htm?id=1675" TargetMode="External"/><Relationship Id="rId25" Type="http://schemas.openxmlformats.org/officeDocument/2006/relationships/hyperlink" Target="http://www.zakon.hr/cms.htm?id=12780" TargetMode="External"/><Relationship Id="rId2" Type="http://schemas.openxmlformats.org/officeDocument/2006/relationships/styles" Target="styles.xml"/><Relationship Id="rId16" Type="http://schemas.openxmlformats.org/officeDocument/2006/relationships/hyperlink" Target="https://www.zakon.hr/cms.htm?id=26201" TargetMode="External"/><Relationship Id="rId20" Type="http://schemas.openxmlformats.org/officeDocument/2006/relationships/hyperlink" Target="http://www.zakon.hr/cms.htm?id=168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akon.hr/cms.htm?id=1677" TargetMode="External"/><Relationship Id="rId11" Type="http://schemas.openxmlformats.org/officeDocument/2006/relationships/hyperlink" Target="http://www.zakon.hr/cms.htm?id=1675" TargetMode="External"/><Relationship Id="rId24" Type="http://schemas.openxmlformats.org/officeDocument/2006/relationships/hyperlink" Target="http://www.zakon.hr/cms.htm?id=1677" TargetMode="External"/><Relationship Id="rId5" Type="http://schemas.openxmlformats.org/officeDocument/2006/relationships/hyperlink" Target="http://www.zakon.hr/cms.htm?id=1675" TargetMode="External"/><Relationship Id="rId15" Type="http://schemas.openxmlformats.org/officeDocument/2006/relationships/hyperlink" Target="https://www.zakon.hr/cms.htm?id=17761" TargetMode="External"/><Relationship Id="rId23" Type="http://schemas.openxmlformats.org/officeDocument/2006/relationships/hyperlink" Target="http://www.zakon.hr/cms.htm?id=1675" TargetMode="External"/><Relationship Id="rId28" Type="http://schemas.openxmlformats.org/officeDocument/2006/relationships/hyperlink" Target="https://www.zakon.hr/cms.htm?id=26201" TargetMode="External"/><Relationship Id="rId10" Type="http://schemas.openxmlformats.org/officeDocument/2006/relationships/hyperlink" Target="https://www.zakon.hr/cms.htm?id=26201" TargetMode="External"/><Relationship Id="rId19" Type="http://schemas.openxmlformats.org/officeDocument/2006/relationships/hyperlink" Target="http://www.zakon.hr/cms.htm?id=12780" TargetMode="External"/><Relationship Id="rId4" Type="http://schemas.openxmlformats.org/officeDocument/2006/relationships/webSettings" Target="webSettings.xml"/><Relationship Id="rId9" Type="http://schemas.openxmlformats.org/officeDocument/2006/relationships/hyperlink" Target="https://www.zakon.hr/cms.htm?id=17761" TargetMode="External"/><Relationship Id="rId14" Type="http://schemas.openxmlformats.org/officeDocument/2006/relationships/hyperlink" Target="http://www.zakon.hr/cms.htm?id=16812" TargetMode="External"/><Relationship Id="rId22" Type="http://schemas.openxmlformats.org/officeDocument/2006/relationships/hyperlink" Target="https://www.zakon.hr/cms.htm?id=26201" TargetMode="External"/><Relationship Id="rId27" Type="http://schemas.openxmlformats.org/officeDocument/2006/relationships/hyperlink" Target="https://www.zakon.hr/cms.htm?id=17761" TargetMode="Externa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6703</Words>
  <Characters>38213</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Irena</cp:lastModifiedBy>
  <cp:revision>2</cp:revision>
  <cp:lastPrinted>2020-10-30T10:43:00Z</cp:lastPrinted>
  <dcterms:created xsi:type="dcterms:W3CDTF">2020-10-30T10:43:00Z</dcterms:created>
  <dcterms:modified xsi:type="dcterms:W3CDTF">2020-10-30T10:43:00Z</dcterms:modified>
</cp:coreProperties>
</file>